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5"/>
        <w:gridCol w:w="1633"/>
        <w:gridCol w:w="509"/>
        <w:gridCol w:w="1111"/>
        <w:gridCol w:w="561"/>
        <w:gridCol w:w="159"/>
        <w:gridCol w:w="2496"/>
      </w:tblGrid>
      <w:tr w:rsidR="00F22E9A" w:rsidRPr="005B3ACA" w:rsidTr="00D1548F">
        <w:trPr>
          <w:jc w:val="center"/>
        </w:trPr>
        <w:tc>
          <w:tcPr>
            <w:tcW w:w="8724" w:type="dxa"/>
            <w:gridSpan w:val="7"/>
            <w:shd w:val="clear" w:color="auto" w:fill="365F91"/>
          </w:tcPr>
          <w:p w:rsidR="00F22E9A" w:rsidRPr="005B3ACA" w:rsidRDefault="007600CC" w:rsidP="00D1548F">
            <w:pPr>
              <w:spacing w:before="120" w:after="120" w:line="240" w:lineRule="exact"/>
              <w:jc w:val="center"/>
              <w:rPr>
                <w:rFonts w:cs="Calibri"/>
                <w:b/>
                <w:color w:val="FFFFFF"/>
                <w:sz w:val="18"/>
                <w:szCs w:val="18"/>
                <w:lang w:val="sv-SE"/>
              </w:rPr>
            </w:pPr>
            <w:r>
              <w:rPr>
                <w:rFonts w:cs="Calibri"/>
                <w:color w:val="FFFFFF"/>
                <w:sz w:val="20"/>
                <w:szCs w:val="20"/>
                <w:lang w:val="sv-SE"/>
              </w:rPr>
              <w:t xml:space="preserve">Program Studi Sistem Informasi </w:t>
            </w:r>
            <w:r>
              <w:rPr>
                <w:rFonts w:cs="Calibri"/>
                <w:b/>
                <w:color w:val="FFFFFF"/>
                <w:sz w:val="20"/>
                <w:szCs w:val="20"/>
                <w:lang w:val="sv-SE"/>
              </w:rPr>
              <w:t xml:space="preserve">– </w:t>
            </w:r>
            <w:r>
              <w:rPr>
                <w:rFonts w:cs="Calibri"/>
                <w:color w:val="FFFFFF"/>
                <w:sz w:val="20"/>
                <w:szCs w:val="20"/>
                <w:lang w:val="sv-SE"/>
              </w:rPr>
              <w:t xml:space="preserve">Universitas </w:t>
            </w:r>
            <w:r>
              <w:rPr>
                <w:rFonts w:cs="Calibri"/>
                <w:color w:val="FFFFFF"/>
                <w:sz w:val="20"/>
                <w:szCs w:val="20"/>
                <w:lang w:val="id-ID"/>
              </w:rPr>
              <w:t>TRILOGI</w:t>
            </w:r>
          </w:p>
        </w:tc>
      </w:tr>
      <w:tr w:rsidR="00F22E9A" w:rsidRPr="005B3ACA" w:rsidTr="00D1548F">
        <w:trPr>
          <w:jc w:val="center"/>
        </w:trPr>
        <w:tc>
          <w:tcPr>
            <w:tcW w:w="8724" w:type="dxa"/>
            <w:gridSpan w:val="7"/>
            <w:shd w:val="clear" w:color="auto" w:fill="auto"/>
          </w:tcPr>
          <w:p w:rsidR="00F22E9A" w:rsidRPr="005B3ACA" w:rsidRDefault="00F22E9A" w:rsidP="00D1548F">
            <w:pPr>
              <w:spacing w:line="240" w:lineRule="exact"/>
              <w:jc w:val="center"/>
              <w:rPr>
                <w:rFonts w:cs="Calibri"/>
                <w:b/>
                <w:sz w:val="18"/>
                <w:szCs w:val="18"/>
              </w:rPr>
            </w:pPr>
            <w:r w:rsidRPr="005B3ACA">
              <w:rPr>
                <w:rFonts w:cs="Calibri"/>
                <w:b/>
                <w:sz w:val="18"/>
                <w:szCs w:val="18"/>
              </w:rPr>
              <w:t>SILABUS</w:t>
            </w:r>
          </w:p>
        </w:tc>
      </w:tr>
      <w:tr w:rsidR="00F22E9A" w:rsidRPr="005B3ACA" w:rsidTr="00D1548F">
        <w:trPr>
          <w:jc w:val="center"/>
        </w:trPr>
        <w:tc>
          <w:tcPr>
            <w:tcW w:w="2255" w:type="dxa"/>
            <w:tcBorders>
              <w:bottom w:val="single" w:sz="4" w:space="0" w:color="auto"/>
            </w:tcBorders>
            <w:shd w:val="clear" w:color="auto" w:fill="E6E6E6"/>
          </w:tcPr>
          <w:p w:rsidR="00F22E9A" w:rsidRPr="005B3ACA" w:rsidRDefault="00F22E9A" w:rsidP="00D1548F">
            <w:pPr>
              <w:spacing w:line="240" w:lineRule="exact"/>
              <w:jc w:val="center"/>
              <w:rPr>
                <w:rFonts w:cs="Calibri"/>
                <w:b/>
                <w:sz w:val="18"/>
                <w:szCs w:val="18"/>
              </w:rPr>
            </w:pPr>
            <w:r w:rsidRPr="005B3ACA">
              <w:rPr>
                <w:rFonts w:cs="Calibri"/>
                <w:b/>
                <w:sz w:val="18"/>
                <w:szCs w:val="18"/>
              </w:rPr>
              <w:t>Kode Matakuliah</w:t>
            </w:r>
          </w:p>
        </w:tc>
        <w:tc>
          <w:tcPr>
            <w:tcW w:w="2142" w:type="dxa"/>
            <w:gridSpan w:val="2"/>
            <w:tcBorders>
              <w:bottom w:val="single" w:sz="4" w:space="0" w:color="auto"/>
            </w:tcBorders>
            <w:shd w:val="clear" w:color="auto" w:fill="E6E6E6"/>
          </w:tcPr>
          <w:p w:rsidR="00F22E9A" w:rsidRPr="005B3ACA" w:rsidRDefault="00F22E9A" w:rsidP="00D1548F">
            <w:pPr>
              <w:spacing w:line="240" w:lineRule="exact"/>
              <w:jc w:val="center"/>
              <w:rPr>
                <w:rFonts w:cs="Calibri"/>
                <w:b/>
                <w:sz w:val="18"/>
                <w:szCs w:val="18"/>
              </w:rPr>
            </w:pPr>
            <w:r w:rsidRPr="005B3ACA">
              <w:rPr>
                <w:rFonts w:cs="Calibri"/>
                <w:b/>
                <w:sz w:val="18"/>
                <w:szCs w:val="18"/>
              </w:rPr>
              <w:t>Bobot SKS</w:t>
            </w:r>
          </w:p>
        </w:tc>
        <w:tc>
          <w:tcPr>
            <w:tcW w:w="1672" w:type="dxa"/>
            <w:gridSpan w:val="2"/>
            <w:tcBorders>
              <w:bottom w:val="single" w:sz="4" w:space="0" w:color="auto"/>
            </w:tcBorders>
            <w:shd w:val="clear" w:color="auto" w:fill="E6E6E6"/>
          </w:tcPr>
          <w:p w:rsidR="00F22E9A" w:rsidRPr="005B3ACA" w:rsidRDefault="00F22E9A" w:rsidP="00D1548F">
            <w:pPr>
              <w:spacing w:line="240" w:lineRule="exact"/>
              <w:jc w:val="center"/>
              <w:rPr>
                <w:rFonts w:cs="Calibri"/>
                <w:b/>
                <w:sz w:val="18"/>
                <w:szCs w:val="18"/>
              </w:rPr>
            </w:pPr>
            <w:r w:rsidRPr="005B3ACA">
              <w:rPr>
                <w:rFonts w:cs="Calibri"/>
                <w:b/>
                <w:sz w:val="18"/>
                <w:szCs w:val="18"/>
              </w:rPr>
              <w:t>Semester</w:t>
            </w:r>
          </w:p>
        </w:tc>
        <w:tc>
          <w:tcPr>
            <w:tcW w:w="2655" w:type="dxa"/>
            <w:gridSpan w:val="2"/>
            <w:tcBorders>
              <w:bottom w:val="single" w:sz="4" w:space="0" w:color="auto"/>
            </w:tcBorders>
            <w:shd w:val="clear" w:color="auto" w:fill="E6E6E6"/>
          </w:tcPr>
          <w:p w:rsidR="00F22E9A" w:rsidRPr="005B3ACA" w:rsidRDefault="00F22E9A" w:rsidP="00D1548F">
            <w:pPr>
              <w:spacing w:line="240" w:lineRule="exact"/>
              <w:jc w:val="center"/>
              <w:rPr>
                <w:rFonts w:cs="Calibri"/>
                <w:b/>
                <w:sz w:val="18"/>
                <w:szCs w:val="18"/>
              </w:rPr>
            </w:pPr>
            <w:r w:rsidRPr="005B3ACA">
              <w:rPr>
                <w:rFonts w:cs="Calibri"/>
                <w:b/>
                <w:sz w:val="18"/>
                <w:szCs w:val="18"/>
              </w:rPr>
              <w:t>Sifat Matakuliah</w:t>
            </w:r>
          </w:p>
        </w:tc>
      </w:tr>
      <w:tr w:rsidR="00F22E9A" w:rsidRPr="005B3ACA" w:rsidTr="00D1548F">
        <w:trPr>
          <w:jc w:val="center"/>
        </w:trPr>
        <w:tc>
          <w:tcPr>
            <w:tcW w:w="2255" w:type="dxa"/>
            <w:shd w:val="clear" w:color="auto" w:fill="FFFFFF"/>
          </w:tcPr>
          <w:p w:rsidR="00F22E9A" w:rsidRPr="005B3ACA" w:rsidRDefault="00F22E9A" w:rsidP="00D1548F">
            <w:pPr>
              <w:spacing w:line="240" w:lineRule="exact"/>
              <w:jc w:val="center"/>
              <w:rPr>
                <w:rFonts w:cs="Calibri"/>
                <w:b/>
                <w:sz w:val="18"/>
                <w:szCs w:val="18"/>
              </w:rPr>
            </w:pPr>
            <w:r w:rsidRPr="005B3ACA">
              <w:rPr>
                <w:rFonts w:cs="Calibri"/>
                <w:b/>
                <w:sz w:val="18"/>
                <w:szCs w:val="18"/>
              </w:rPr>
              <w:t>SI4304</w:t>
            </w:r>
          </w:p>
        </w:tc>
        <w:tc>
          <w:tcPr>
            <w:tcW w:w="2142" w:type="dxa"/>
            <w:gridSpan w:val="2"/>
            <w:shd w:val="clear" w:color="auto" w:fill="FFFFFF"/>
          </w:tcPr>
          <w:p w:rsidR="00F22E9A" w:rsidRPr="005B3ACA" w:rsidRDefault="00F22E9A" w:rsidP="00D1548F">
            <w:pPr>
              <w:spacing w:line="240" w:lineRule="exact"/>
              <w:jc w:val="center"/>
              <w:rPr>
                <w:rFonts w:cs="Calibri"/>
                <w:b/>
                <w:sz w:val="18"/>
                <w:szCs w:val="18"/>
              </w:rPr>
            </w:pPr>
            <w:r w:rsidRPr="005B3ACA">
              <w:rPr>
                <w:rFonts w:cs="Calibri"/>
                <w:b/>
                <w:sz w:val="18"/>
                <w:szCs w:val="18"/>
              </w:rPr>
              <w:t>3 SKS</w:t>
            </w:r>
          </w:p>
        </w:tc>
        <w:tc>
          <w:tcPr>
            <w:tcW w:w="1672" w:type="dxa"/>
            <w:gridSpan w:val="2"/>
            <w:shd w:val="clear" w:color="auto" w:fill="FFFFFF"/>
          </w:tcPr>
          <w:p w:rsidR="00F22E9A" w:rsidRPr="005B3ACA" w:rsidRDefault="00F22E9A" w:rsidP="00D1548F">
            <w:pPr>
              <w:spacing w:line="240" w:lineRule="exact"/>
              <w:jc w:val="center"/>
              <w:rPr>
                <w:rFonts w:cs="Calibri"/>
                <w:b/>
                <w:sz w:val="18"/>
                <w:szCs w:val="18"/>
              </w:rPr>
            </w:pPr>
            <w:r w:rsidRPr="005B3ACA">
              <w:rPr>
                <w:rFonts w:cs="Calibri"/>
                <w:b/>
                <w:sz w:val="18"/>
                <w:szCs w:val="18"/>
              </w:rPr>
              <w:t>VII  atau VIII</w:t>
            </w:r>
          </w:p>
        </w:tc>
        <w:tc>
          <w:tcPr>
            <w:tcW w:w="2655" w:type="dxa"/>
            <w:gridSpan w:val="2"/>
            <w:shd w:val="clear" w:color="auto" w:fill="FFFFFF"/>
          </w:tcPr>
          <w:p w:rsidR="00F22E9A" w:rsidRPr="005B3ACA" w:rsidRDefault="00F22E9A" w:rsidP="00D1548F">
            <w:pPr>
              <w:spacing w:line="240" w:lineRule="exact"/>
              <w:jc w:val="center"/>
              <w:rPr>
                <w:rFonts w:cs="Calibri"/>
                <w:b/>
                <w:sz w:val="18"/>
                <w:szCs w:val="18"/>
              </w:rPr>
            </w:pPr>
            <w:r w:rsidRPr="005B3ACA">
              <w:rPr>
                <w:rFonts w:cs="Calibri"/>
                <w:b/>
                <w:sz w:val="18"/>
                <w:szCs w:val="18"/>
              </w:rPr>
              <w:t>Pilihan Prodi</w:t>
            </w:r>
          </w:p>
        </w:tc>
      </w:tr>
      <w:tr w:rsidR="00F22E9A" w:rsidRPr="005B3ACA" w:rsidTr="00D1548F">
        <w:trPr>
          <w:jc w:val="center"/>
        </w:trPr>
        <w:tc>
          <w:tcPr>
            <w:tcW w:w="2255" w:type="dxa"/>
            <w:shd w:val="clear" w:color="auto" w:fill="E6E6E6"/>
          </w:tcPr>
          <w:p w:rsidR="00F22E9A" w:rsidRPr="005B3ACA" w:rsidRDefault="00F22E9A" w:rsidP="00D1548F">
            <w:pPr>
              <w:spacing w:line="240" w:lineRule="exact"/>
              <w:rPr>
                <w:rFonts w:cs="Calibri"/>
                <w:b/>
                <w:sz w:val="18"/>
                <w:szCs w:val="18"/>
              </w:rPr>
            </w:pPr>
            <w:r w:rsidRPr="005B3ACA">
              <w:rPr>
                <w:rFonts w:cs="Calibri"/>
                <w:b/>
                <w:sz w:val="18"/>
                <w:szCs w:val="18"/>
              </w:rPr>
              <w:t>Nama Matakuliah</w:t>
            </w:r>
          </w:p>
        </w:tc>
        <w:tc>
          <w:tcPr>
            <w:tcW w:w="6469" w:type="dxa"/>
            <w:gridSpan w:val="6"/>
          </w:tcPr>
          <w:p w:rsidR="00F22E9A" w:rsidRPr="005B3ACA" w:rsidRDefault="00F22E9A" w:rsidP="00D1548F">
            <w:pPr>
              <w:spacing w:line="240" w:lineRule="exact"/>
              <w:rPr>
                <w:rFonts w:cs="Calibri"/>
                <w:b/>
                <w:i/>
                <w:sz w:val="18"/>
                <w:szCs w:val="18"/>
              </w:rPr>
            </w:pPr>
            <w:r w:rsidRPr="005B3ACA">
              <w:rPr>
                <w:rFonts w:cs="Calibri"/>
                <w:b/>
                <w:i/>
                <w:sz w:val="18"/>
                <w:szCs w:val="18"/>
              </w:rPr>
              <w:t>Cyberlaw</w:t>
            </w:r>
          </w:p>
        </w:tc>
      </w:tr>
      <w:tr w:rsidR="00F22E9A" w:rsidRPr="005B3ACA" w:rsidTr="00D1548F">
        <w:trPr>
          <w:jc w:val="center"/>
        </w:trPr>
        <w:tc>
          <w:tcPr>
            <w:tcW w:w="2255" w:type="dxa"/>
            <w:shd w:val="clear" w:color="auto" w:fill="E6E6E6"/>
          </w:tcPr>
          <w:p w:rsidR="00F22E9A" w:rsidRPr="005B3ACA" w:rsidRDefault="00F22E9A" w:rsidP="00D1548F">
            <w:pPr>
              <w:spacing w:line="240" w:lineRule="exact"/>
              <w:rPr>
                <w:rFonts w:cs="Calibri"/>
                <w:b/>
                <w:sz w:val="18"/>
                <w:szCs w:val="18"/>
              </w:rPr>
            </w:pPr>
            <w:r w:rsidRPr="005B3ACA">
              <w:rPr>
                <w:rFonts w:cs="Calibri"/>
                <w:b/>
                <w:i/>
                <w:sz w:val="18"/>
                <w:szCs w:val="18"/>
              </w:rPr>
              <w:t>Course Title (English</w:t>
            </w:r>
            <w:r w:rsidRPr="005B3ACA">
              <w:rPr>
                <w:rFonts w:cs="Calibri"/>
                <w:b/>
                <w:sz w:val="18"/>
                <w:szCs w:val="18"/>
              </w:rPr>
              <w:t>)</w:t>
            </w:r>
          </w:p>
        </w:tc>
        <w:tc>
          <w:tcPr>
            <w:tcW w:w="6469" w:type="dxa"/>
            <w:gridSpan w:val="6"/>
          </w:tcPr>
          <w:p w:rsidR="00F22E9A" w:rsidRPr="005B3ACA" w:rsidRDefault="00F22E9A" w:rsidP="00D1548F">
            <w:pPr>
              <w:spacing w:line="240" w:lineRule="exact"/>
              <w:rPr>
                <w:rFonts w:cs="Calibri"/>
                <w:i/>
                <w:sz w:val="18"/>
                <w:szCs w:val="18"/>
              </w:rPr>
            </w:pPr>
            <w:r w:rsidRPr="005B3ACA">
              <w:rPr>
                <w:rFonts w:cs="Calibri"/>
                <w:i/>
                <w:sz w:val="18"/>
                <w:szCs w:val="18"/>
              </w:rPr>
              <w:t>Cyberlaw</w:t>
            </w:r>
          </w:p>
        </w:tc>
      </w:tr>
      <w:tr w:rsidR="00F22E9A" w:rsidRPr="005B3ACA" w:rsidTr="00D1548F">
        <w:trPr>
          <w:jc w:val="center"/>
        </w:trPr>
        <w:tc>
          <w:tcPr>
            <w:tcW w:w="2255" w:type="dxa"/>
            <w:shd w:val="clear" w:color="auto" w:fill="E6E6E6"/>
          </w:tcPr>
          <w:p w:rsidR="00F22E9A" w:rsidRPr="005B3ACA" w:rsidRDefault="00F22E9A" w:rsidP="00D1548F">
            <w:pPr>
              <w:spacing w:line="240" w:lineRule="exact"/>
              <w:rPr>
                <w:rFonts w:cs="Calibri"/>
                <w:b/>
                <w:sz w:val="18"/>
                <w:szCs w:val="18"/>
              </w:rPr>
            </w:pPr>
            <w:r w:rsidRPr="005B3ACA">
              <w:rPr>
                <w:rFonts w:cs="Calibri"/>
                <w:b/>
                <w:sz w:val="18"/>
                <w:szCs w:val="18"/>
              </w:rPr>
              <w:t>Silabus</w:t>
            </w:r>
          </w:p>
        </w:tc>
        <w:tc>
          <w:tcPr>
            <w:tcW w:w="6469" w:type="dxa"/>
            <w:gridSpan w:val="6"/>
          </w:tcPr>
          <w:p w:rsidR="00F22E9A" w:rsidRPr="005B3ACA" w:rsidRDefault="00F22E9A" w:rsidP="00D1548F">
            <w:pPr>
              <w:spacing w:after="240"/>
              <w:rPr>
                <w:rFonts w:cs="Calibri"/>
                <w:sz w:val="18"/>
                <w:szCs w:val="18"/>
              </w:rPr>
            </w:pPr>
            <w:r w:rsidRPr="005B3ACA">
              <w:rPr>
                <w:rFonts w:cs="Calibri"/>
                <w:sz w:val="18"/>
                <w:szCs w:val="18"/>
              </w:rPr>
              <w:t>Kuliah ini akan memberikan pemahaman dan pengetahuan bagi mahasiswa tentang pemanfaatan dan penerapan teknologi informasi di berbagai bidang kehidupan. Materi kuliah yang akan dibahas berupa isu etika &amp; teknologi informasi, etika &amp; profesional teknologi informasi, nilai teknologi informasi</w:t>
            </w:r>
          </w:p>
        </w:tc>
      </w:tr>
      <w:tr w:rsidR="00F22E9A" w:rsidRPr="005B3ACA" w:rsidTr="00D1548F">
        <w:trPr>
          <w:trHeight w:val="730"/>
          <w:jc w:val="center"/>
        </w:trPr>
        <w:tc>
          <w:tcPr>
            <w:tcW w:w="2255" w:type="dxa"/>
            <w:shd w:val="clear" w:color="auto" w:fill="E6E6E6"/>
          </w:tcPr>
          <w:p w:rsidR="00F22E9A" w:rsidRPr="005B3ACA" w:rsidRDefault="00F22E9A" w:rsidP="00D1548F">
            <w:pPr>
              <w:spacing w:line="240" w:lineRule="exact"/>
              <w:rPr>
                <w:rFonts w:cs="Calibri"/>
                <w:b/>
                <w:sz w:val="18"/>
                <w:szCs w:val="18"/>
              </w:rPr>
            </w:pPr>
            <w:r w:rsidRPr="005B3ACA">
              <w:rPr>
                <w:rFonts w:cs="Calibri"/>
                <w:b/>
                <w:sz w:val="18"/>
                <w:szCs w:val="18"/>
              </w:rPr>
              <w:t xml:space="preserve">Tujuan Instruksional </w:t>
            </w:r>
          </w:p>
          <w:p w:rsidR="00F22E9A" w:rsidRPr="005B3ACA" w:rsidRDefault="00F22E9A" w:rsidP="00D1548F">
            <w:pPr>
              <w:spacing w:line="240" w:lineRule="exact"/>
              <w:rPr>
                <w:rFonts w:cs="Calibri"/>
                <w:b/>
                <w:sz w:val="18"/>
                <w:szCs w:val="18"/>
              </w:rPr>
            </w:pPr>
            <w:r w:rsidRPr="005B3ACA">
              <w:rPr>
                <w:rFonts w:cs="Calibri"/>
                <w:b/>
                <w:sz w:val="18"/>
                <w:szCs w:val="18"/>
              </w:rPr>
              <w:t>Umum (TIU)</w:t>
            </w:r>
          </w:p>
        </w:tc>
        <w:tc>
          <w:tcPr>
            <w:tcW w:w="6469" w:type="dxa"/>
            <w:gridSpan w:val="6"/>
          </w:tcPr>
          <w:p w:rsidR="00F22E9A" w:rsidRPr="005B3ACA" w:rsidRDefault="00F22E9A" w:rsidP="00D1548F">
            <w:pPr>
              <w:pStyle w:val="NoSpacing"/>
              <w:spacing w:after="240"/>
              <w:rPr>
                <w:rFonts w:cs="Calibri"/>
                <w:sz w:val="18"/>
                <w:szCs w:val="18"/>
              </w:rPr>
            </w:pPr>
            <w:r w:rsidRPr="005B3ACA">
              <w:rPr>
                <w:rFonts w:cs="Calibri"/>
                <w:sz w:val="18"/>
                <w:szCs w:val="18"/>
              </w:rPr>
              <w:t>Teknologi informasi akan menyebabkan berbagai macam perubahan bagi organisasi dan manusia dalam melaksanakan berbagai hal. Perubahan yang terjadi antara lain menyangkut masalah perilaku dan budaya, yang seringkali menyebabkan  permasalahan tentang etika dan hukum. Untuk itu mahasiswa akan diberikan pengetahuan tentang dampak perubahan pemanfaatan teknologi informasi bagi organisasi, isu tentang etika dan hukum mengenai pemanfaatan teknologi informasi, arti penting etika dan hukum bagi profesi teknologi informasi, dan melakukan penilaian tentang peran teknologi informasi bagi organisasi.</w:t>
            </w:r>
          </w:p>
        </w:tc>
      </w:tr>
      <w:tr w:rsidR="00F22E9A" w:rsidRPr="005B3ACA" w:rsidTr="00D1548F">
        <w:trPr>
          <w:trHeight w:val="730"/>
          <w:jc w:val="center"/>
        </w:trPr>
        <w:tc>
          <w:tcPr>
            <w:tcW w:w="2255" w:type="dxa"/>
            <w:shd w:val="clear" w:color="auto" w:fill="E6E6E6"/>
          </w:tcPr>
          <w:p w:rsidR="00F22E9A" w:rsidRPr="005B3ACA" w:rsidRDefault="00F22E9A" w:rsidP="00D1548F">
            <w:pPr>
              <w:spacing w:line="240" w:lineRule="exact"/>
              <w:rPr>
                <w:rFonts w:cs="Calibri"/>
                <w:b/>
                <w:sz w:val="18"/>
                <w:szCs w:val="18"/>
                <w:lang w:val="sv-SE"/>
              </w:rPr>
            </w:pPr>
            <w:r w:rsidRPr="005B3ACA">
              <w:rPr>
                <w:rFonts w:cs="Calibri"/>
                <w:b/>
                <w:sz w:val="18"/>
                <w:szCs w:val="18"/>
                <w:lang w:val="sv-SE"/>
              </w:rPr>
              <w:t>Luaran (</w:t>
            </w:r>
            <w:r w:rsidRPr="005B3ACA">
              <w:rPr>
                <w:rFonts w:cs="Calibri"/>
                <w:b/>
                <w:i/>
                <w:sz w:val="18"/>
                <w:szCs w:val="18"/>
                <w:lang w:val="sv-SE"/>
              </w:rPr>
              <w:t>Outcome</w:t>
            </w:r>
            <w:r w:rsidRPr="005B3ACA">
              <w:rPr>
                <w:rFonts w:cs="Calibri"/>
                <w:b/>
                <w:sz w:val="18"/>
                <w:szCs w:val="18"/>
                <w:lang w:val="sv-SE"/>
              </w:rPr>
              <w:t>)</w:t>
            </w:r>
          </w:p>
        </w:tc>
        <w:tc>
          <w:tcPr>
            <w:tcW w:w="6469" w:type="dxa"/>
            <w:gridSpan w:val="6"/>
          </w:tcPr>
          <w:p w:rsidR="00F22E9A" w:rsidRPr="005B3ACA" w:rsidRDefault="00F22E9A" w:rsidP="00D1548F">
            <w:pPr>
              <w:pStyle w:val="NoSpacing"/>
              <w:rPr>
                <w:rFonts w:cs="Calibri"/>
                <w:sz w:val="18"/>
                <w:szCs w:val="18"/>
              </w:rPr>
            </w:pPr>
            <w:r w:rsidRPr="005B3ACA">
              <w:rPr>
                <w:rFonts w:cs="Calibri"/>
                <w:sz w:val="18"/>
                <w:szCs w:val="18"/>
              </w:rPr>
              <w:t>Setelah mengikuti mata kuliah ini, mahasiswa:</w:t>
            </w:r>
          </w:p>
          <w:p w:rsidR="00F22E9A" w:rsidRPr="005B3ACA" w:rsidRDefault="00F22E9A" w:rsidP="00F22E9A">
            <w:pPr>
              <w:pStyle w:val="NoSpacing"/>
              <w:numPr>
                <w:ilvl w:val="0"/>
                <w:numId w:val="1"/>
              </w:numPr>
              <w:rPr>
                <w:rFonts w:cs="Calibri"/>
                <w:sz w:val="18"/>
                <w:szCs w:val="18"/>
              </w:rPr>
            </w:pPr>
            <w:r w:rsidRPr="005B3ACA">
              <w:rPr>
                <w:rFonts w:cs="Calibri"/>
                <w:sz w:val="18"/>
                <w:szCs w:val="18"/>
              </w:rPr>
              <w:t>Mampu memahami dan mengerti isu terkait tentang etika dan hukum teknologi informasi.</w:t>
            </w:r>
          </w:p>
          <w:p w:rsidR="00F22E9A" w:rsidRPr="005B3ACA" w:rsidRDefault="00F22E9A" w:rsidP="00F22E9A">
            <w:pPr>
              <w:pStyle w:val="NoSpacing"/>
              <w:numPr>
                <w:ilvl w:val="0"/>
                <w:numId w:val="1"/>
              </w:numPr>
              <w:rPr>
                <w:rFonts w:cs="Calibri"/>
                <w:sz w:val="18"/>
                <w:szCs w:val="18"/>
              </w:rPr>
            </w:pPr>
            <w:r w:rsidRPr="005B3ACA">
              <w:rPr>
                <w:rFonts w:cs="Calibri"/>
                <w:sz w:val="18"/>
                <w:szCs w:val="18"/>
              </w:rPr>
              <w:t>Mampu memahami pentingnya etika dan hukum di bidang profesi teknologi informasi</w:t>
            </w:r>
          </w:p>
          <w:p w:rsidR="00F22E9A" w:rsidRPr="005B3ACA" w:rsidRDefault="00F22E9A" w:rsidP="00F22E9A">
            <w:pPr>
              <w:pStyle w:val="NoSpacing"/>
              <w:numPr>
                <w:ilvl w:val="0"/>
                <w:numId w:val="1"/>
              </w:numPr>
              <w:rPr>
                <w:rFonts w:cs="Calibri"/>
                <w:sz w:val="18"/>
                <w:szCs w:val="18"/>
              </w:rPr>
            </w:pPr>
            <w:r w:rsidRPr="005B3ACA">
              <w:rPr>
                <w:rFonts w:cs="Calibri"/>
                <w:sz w:val="18"/>
                <w:szCs w:val="18"/>
              </w:rPr>
              <w:t>Mampu memahami pentingnya etika dan hukum dalam menggunakan teknologi informasi</w:t>
            </w:r>
          </w:p>
          <w:p w:rsidR="00F22E9A" w:rsidRPr="005B3ACA" w:rsidRDefault="00F22E9A" w:rsidP="00F22E9A">
            <w:pPr>
              <w:pStyle w:val="NoSpacing"/>
              <w:numPr>
                <w:ilvl w:val="0"/>
                <w:numId w:val="1"/>
              </w:numPr>
              <w:spacing w:after="240"/>
              <w:rPr>
                <w:rFonts w:cs="Calibri"/>
                <w:sz w:val="18"/>
                <w:szCs w:val="18"/>
              </w:rPr>
            </w:pPr>
            <w:r w:rsidRPr="005B3ACA">
              <w:rPr>
                <w:rFonts w:cs="Calibri"/>
                <w:sz w:val="18"/>
                <w:szCs w:val="18"/>
              </w:rPr>
              <w:t>Mengerti tentang nilai (value) teknologi informasi bagi sebuah organisasi.</w:t>
            </w:r>
          </w:p>
        </w:tc>
      </w:tr>
      <w:tr w:rsidR="00F22E9A" w:rsidRPr="005B3ACA" w:rsidTr="00D1548F">
        <w:trPr>
          <w:jc w:val="center"/>
        </w:trPr>
        <w:tc>
          <w:tcPr>
            <w:tcW w:w="2255" w:type="dxa"/>
            <w:shd w:val="clear" w:color="auto" w:fill="E6E6E6"/>
          </w:tcPr>
          <w:p w:rsidR="00F22E9A" w:rsidRPr="005B3ACA" w:rsidRDefault="00F22E9A" w:rsidP="00D1548F">
            <w:pPr>
              <w:spacing w:line="240" w:lineRule="exact"/>
              <w:rPr>
                <w:rFonts w:cs="Calibri"/>
                <w:b/>
                <w:bCs/>
                <w:sz w:val="18"/>
                <w:szCs w:val="18"/>
                <w:lang w:val="id-ID"/>
              </w:rPr>
            </w:pPr>
            <w:r w:rsidRPr="005B3ACA">
              <w:rPr>
                <w:rFonts w:cs="Calibri"/>
                <w:b/>
                <w:bCs/>
                <w:sz w:val="18"/>
                <w:szCs w:val="18"/>
                <w:lang w:val="id-ID"/>
              </w:rPr>
              <w:t>Prasyarat</w:t>
            </w:r>
          </w:p>
        </w:tc>
        <w:tc>
          <w:tcPr>
            <w:tcW w:w="6469" w:type="dxa"/>
            <w:gridSpan w:val="6"/>
          </w:tcPr>
          <w:p w:rsidR="00F22E9A" w:rsidRPr="005B3ACA" w:rsidRDefault="00F22E9A" w:rsidP="00D1548F">
            <w:pPr>
              <w:spacing w:line="240" w:lineRule="exact"/>
              <w:rPr>
                <w:rFonts w:cs="Calibri"/>
                <w:sz w:val="18"/>
                <w:szCs w:val="18"/>
                <w:lang w:val="sv-SE"/>
              </w:rPr>
            </w:pPr>
          </w:p>
        </w:tc>
      </w:tr>
      <w:tr w:rsidR="00F22E9A" w:rsidRPr="005B3ACA" w:rsidTr="00D1548F">
        <w:trPr>
          <w:jc w:val="center"/>
        </w:trPr>
        <w:tc>
          <w:tcPr>
            <w:tcW w:w="2255" w:type="dxa"/>
            <w:vMerge w:val="restart"/>
            <w:shd w:val="clear" w:color="auto" w:fill="E6E6E6"/>
            <w:vAlign w:val="center"/>
          </w:tcPr>
          <w:p w:rsidR="00F22E9A" w:rsidRPr="005B3ACA" w:rsidRDefault="00F22E9A" w:rsidP="00D1548F">
            <w:pPr>
              <w:spacing w:line="240" w:lineRule="exact"/>
              <w:rPr>
                <w:rFonts w:cs="Calibri"/>
                <w:b/>
                <w:sz w:val="18"/>
                <w:szCs w:val="18"/>
                <w:lang w:val="sv-SE"/>
              </w:rPr>
            </w:pPr>
            <w:r w:rsidRPr="005B3ACA">
              <w:rPr>
                <w:rFonts w:cs="Calibri"/>
                <w:b/>
                <w:sz w:val="18"/>
                <w:szCs w:val="18"/>
                <w:lang w:val="sv-SE"/>
              </w:rPr>
              <w:t>Penilaian</w:t>
            </w:r>
          </w:p>
        </w:tc>
        <w:tc>
          <w:tcPr>
            <w:tcW w:w="3253" w:type="dxa"/>
            <w:gridSpan w:val="3"/>
          </w:tcPr>
          <w:p w:rsidR="00F22E9A" w:rsidRPr="005B3ACA" w:rsidRDefault="00F22E9A" w:rsidP="00D1548F">
            <w:pPr>
              <w:spacing w:line="240" w:lineRule="exact"/>
              <w:rPr>
                <w:rFonts w:cs="Calibri"/>
                <w:sz w:val="18"/>
                <w:szCs w:val="18"/>
                <w:lang w:val="sv-SE"/>
              </w:rPr>
            </w:pPr>
            <w:r w:rsidRPr="005B3ACA">
              <w:rPr>
                <w:rFonts w:cs="Calibri"/>
                <w:sz w:val="18"/>
                <w:szCs w:val="18"/>
                <w:lang w:val="sv-SE"/>
              </w:rPr>
              <w:t>Absensi</w:t>
            </w:r>
          </w:p>
        </w:tc>
        <w:tc>
          <w:tcPr>
            <w:tcW w:w="720" w:type="dxa"/>
            <w:gridSpan w:val="2"/>
          </w:tcPr>
          <w:p w:rsidR="00F22E9A" w:rsidRPr="005B3ACA" w:rsidRDefault="00F22E9A" w:rsidP="00D1548F">
            <w:pPr>
              <w:spacing w:line="240" w:lineRule="exact"/>
              <w:rPr>
                <w:rFonts w:cs="Calibri"/>
                <w:sz w:val="18"/>
                <w:szCs w:val="18"/>
                <w:lang w:val="sv-SE"/>
              </w:rPr>
            </w:pPr>
            <w:r w:rsidRPr="005B3ACA">
              <w:rPr>
                <w:rFonts w:cs="Calibri"/>
                <w:sz w:val="18"/>
                <w:szCs w:val="18"/>
                <w:lang w:val="sv-SE"/>
              </w:rPr>
              <w:t>10%</w:t>
            </w:r>
          </w:p>
        </w:tc>
        <w:tc>
          <w:tcPr>
            <w:tcW w:w="2496" w:type="dxa"/>
          </w:tcPr>
          <w:p w:rsidR="00F22E9A" w:rsidRPr="005B3ACA" w:rsidRDefault="00F22E9A" w:rsidP="00D1548F">
            <w:pPr>
              <w:spacing w:line="240" w:lineRule="exact"/>
              <w:rPr>
                <w:rFonts w:cs="Calibri"/>
                <w:sz w:val="18"/>
                <w:szCs w:val="18"/>
                <w:lang w:val="id-ID"/>
              </w:rPr>
            </w:pPr>
          </w:p>
        </w:tc>
      </w:tr>
      <w:tr w:rsidR="00F22E9A" w:rsidRPr="005B3ACA" w:rsidTr="00D1548F">
        <w:trPr>
          <w:jc w:val="center"/>
        </w:trPr>
        <w:tc>
          <w:tcPr>
            <w:tcW w:w="2255" w:type="dxa"/>
            <w:vMerge/>
            <w:shd w:val="clear" w:color="auto" w:fill="E6E6E6"/>
            <w:vAlign w:val="center"/>
          </w:tcPr>
          <w:p w:rsidR="00F22E9A" w:rsidRPr="005B3ACA" w:rsidRDefault="00F22E9A" w:rsidP="00D1548F">
            <w:pPr>
              <w:spacing w:line="240" w:lineRule="exact"/>
              <w:rPr>
                <w:rFonts w:cs="Calibri"/>
                <w:b/>
                <w:sz w:val="18"/>
                <w:szCs w:val="18"/>
                <w:lang w:val="sv-SE"/>
              </w:rPr>
            </w:pPr>
          </w:p>
        </w:tc>
        <w:tc>
          <w:tcPr>
            <w:tcW w:w="3253" w:type="dxa"/>
            <w:gridSpan w:val="3"/>
          </w:tcPr>
          <w:p w:rsidR="00F22E9A" w:rsidRPr="005B3ACA" w:rsidRDefault="00F22E9A" w:rsidP="00D1548F">
            <w:pPr>
              <w:spacing w:line="240" w:lineRule="exact"/>
              <w:rPr>
                <w:rFonts w:cs="Calibri"/>
                <w:sz w:val="18"/>
                <w:szCs w:val="18"/>
              </w:rPr>
            </w:pPr>
            <w:r w:rsidRPr="005B3ACA">
              <w:rPr>
                <w:rFonts w:cs="Calibri"/>
                <w:sz w:val="18"/>
                <w:szCs w:val="18"/>
                <w:lang w:val="sv-SE"/>
              </w:rPr>
              <w:t>Ujian Tengah Se</w:t>
            </w:r>
            <w:r w:rsidRPr="005B3ACA">
              <w:rPr>
                <w:rFonts w:cs="Calibri"/>
                <w:sz w:val="18"/>
                <w:szCs w:val="18"/>
              </w:rPr>
              <w:t>mester  (UTS)</w:t>
            </w:r>
          </w:p>
        </w:tc>
        <w:tc>
          <w:tcPr>
            <w:tcW w:w="720" w:type="dxa"/>
            <w:gridSpan w:val="2"/>
          </w:tcPr>
          <w:p w:rsidR="00F22E9A" w:rsidRPr="005B3ACA" w:rsidRDefault="00F22E9A" w:rsidP="00D1548F">
            <w:pPr>
              <w:spacing w:line="240" w:lineRule="exact"/>
              <w:rPr>
                <w:rFonts w:cs="Calibri"/>
                <w:sz w:val="18"/>
                <w:szCs w:val="18"/>
              </w:rPr>
            </w:pPr>
            <w:r w:rsidRPr="005B3ACA">
              <w:rPr>
                <w:rFonts w:cs="Calibri"/>
                <w:sz w:val="18"/>
                <w:szCs w:val="18"/>
              </w:rPr>
              <w:t>20%</w:t>
            </w:r>
          </w:p>
        </w:tc>
        <w:tc>
          <w:tcPr>
            <w:tcW w:w="2496" w:type="dxa"/>
          </w:tcPr>
          <w:p w:rsidR="00F22E9A" w:rsidRPr="005B3ACA" w:rsidRDefault="00F22E9A" w:rsidP="00D1548F">
            <w:pPr>
              <w:spacing w:line="240" w:lineRule="exact"/>
              <w:rPr>
                <w:rFonts w:cs="Calibri"/>
                <w:sz w:val="18"/>
                <w:szCs w:val="18"/>
              </w:rPr>
            </w:pPr>
          </w:p>
        </w:tc>
      </w:tr>
      <w:tr w:rsidR="00F22E9A" w:rsidRPr="005B3ACA" w:rsidTr="00D1548F">
        <w:trPr>
          <w:jc w:val="center"/>
        </w:trPr>
        <w:tc>
          <w:tcPr>
            <w:tcW w:w="2255" w:type="dxa"/>
            <w:vMerge/>
            <w:shd w:val="clear" w:color="auto" w:fill="E6E6E6"/>
            <w:vAlign w:val="center"/>
          </w:tcPr>
          <w:p w:rsidR="00F22E9A" w:rsidRPr="005B3ACA" w:rsidRDefault="00F22E9A" w:rsidP="00D1548F">
            <w:pPr>
              <w:spacing w:line="240" w:lineRule="exact"/>
              <w:rPr>
                <w:rFonts w:cs="Calibri"/>
                <w:b/>
                <w:sz w:val="18"/>
                <w:szCs w:val="18"/>
                <w:lang w:val="sv-SE"/>
              </w:rPr>
            </w:pPr>
          </w:p>
        </w:tc>
        <w:tc>
          <w:tcPr>
            <w:tcW w:w="3253" w:type="dxa"/>
            <w:gridSpan w:val="3"/>
          </w:tcPr>
          <w:p w:rsidR="00F22E9A" w:rsidRPr="005B3ACA" w:rsidRDefault="00F22E9A" w:rsidP="00D1548F">
            <w:pPr>
              <w:spacing w:line="240" w:lineRule="exact"/>
              <w:rPr>
                <w:rFonts w:cs="Calibri"/>
                <w:sz w:val="18"/>
                <w:szCs w:val="18"/>
              </w:rPr>
            </w:pPr>
            <w:r w:rsidRPr="005B3ACA">
              <w:rPr>
                <w:rFonts w:cs="Calibri"/>
                <w:sz w:val="18"/>
                <w:szCs w:val="18"/>
              </w:rPr>
              <w:t>UJian Akhir Semester (UAS)</w:t>
            </w:r>
          </w:p>
        </w:tc>
        <w:tc>
          <w:tcPr>
            <w:tcW w:w="720" w:type="dxa"/>
            <w:gridSpan w:val="2"/>
          </w:tcPr>
          <w:p w:rsidR="00F22E9A" w:rsidRPr="005B3ACA" w:rsidRDefault="00F22E9A" w:rsidP="00D1548F">
            <w:pPr>
              <w:spacing w:line="240" w:lineRule="exact"/>
              <w:rPr>
                <w:rFonts w:cs="Calibri"/>
                <w:sz w:val="18"/>
                <w:szCs w:val="18"/>
              </w:rPr>
            </w:pPr>
            <w:r w:rsidRPr="005B3ACA">
              <w:rPr>
                <w:rFonts w:cs="Calibri"/>
                <w:sz w:val="18"/>
                <w:szCs w:val="18"/>
              </w:rPr>
              <w:t>20%</w:t>
            </w:r>
          </w:p>
        </w:tc>
        <w:tc>
          <w:tcPr>
            <w:tcW w:w="2496" w:type="dxa"/>
          </w:tcPr>
          <w:p w:rsidR="00F22E9A" w:rsidRPr="005B3ACA" w:rsidRDefault="00F22E9A" w:rsidP="00D1548F">
            <w:pPr>
              <w:spacing w:line="240" w:lineRule="exact"/>
              <w:rPr>
                <w:rFonts w:cs="Calibri"/>
                <w:sz w:val="18"/>
                <w:szCs w:val="18"/>
              </w:rPr>
            </w:pPr>
          </w:p>
        </w:tc>
      </w:tr>
      <w:tr w:rsidR="00F22E9A" w:rsidRPr="005B3ACA" w:rsidTr="00D1548F">
        <w:trPr>
          <w:jc w:val="center"/>
        </w:trPr>
        <w:tc>
          <w:tcPr>
            <w:tcW w:w="2255" w:type="dxa"/>
            <w:vMerge/>
            <w:shd w:val="clear" w:color="auto" w:fill="E6E6E6"/>
            <w:vAlign w:val="center"/>
          </w:tcPr>
          <w:p w:rsidR="00F22E9A" w:rsidRPr="005B3ACA" w:rsidRDefault="00F22E9A" w:rsidP="00D1548F">
            <w:pPr>
              <w:spacing w:line="240" w:lineRule="exact"/>
              <w:rPr>
                <w:rFonts w:cs="Calibri"/>
                <w:b/>
                <w:sz w:val="18"/>
                <w:szCs w:val="18"/>
                <w:lang w:val="sv-SE"/>
              </w:rPr>
            </w:pPr>
          </w:p>
        </w:tc>
        <w:tc>
          <w:tcPr>
            <w:tcW w:w="3253" w:type="dxa"/>
            <w:gridSpan w:val="3"/>
          </w:tcPr>
          <w:p w:rsidR="00F22E9A" w:rsidRPr="005B3ACA" w:rsidRDefault="00F22E9A" w:rsidP="00D1548F">
            <w:pPr>
              <w:spacing w:line="240" w:lineRule="exact"/>
              <w:rPr>
                <w:rFonts w:cs="Calibri"/>
                <w:sz w:val="18"/>
                <w:szCs w:val="18"/>
              </w:rPr>
            </w:pPr>
            <w:r w:rsidRPr="005B3ACA">
              <w:rPr>
                <w:rFonts w:cs="Calibri"/>
                <w:sz w:val="18"/>
                <w:szCs w:val="18"/>
              </w:rPr>
              <w:t>Tugas</w:t>
            </w:r>
          </w:p>
        </w:tc>
        <w:tc>
          <w:tcPr>
            <w:tcW w:w="720" w:type="dxa"/>
            <w:gridSpan w:val="2"/>
          </w:tcPr>
          <w:p w:rsidR="00F22E9A" w:rsidRPr="005B3ACA" w:rsidRDefault="00F22E9A" w:rsidP="00D1548F">
            <w:pPr>
              <w:spacing w:line="240" w:lineRule="exact"/>
              <w:rPr>
                <w:rFonts w:cs="Calibri"/>
                <w:sz w:val="18"/>
                <w:szCs w:val="18"/>
              </w:rPr>
            </w:pPr>
            <w:r w:rsidRPr="005B3ACA">
              <w:rPr>
                <w:rFonts w:cs="Calibri"/>
                <w:sz w:val="18"/>
                <w:szCs w:val="18"/>
              </w:rPr>
              <w:t>50%</w:t>
            </w:r>
          </w:p>
        </w:tc>
        <w:tc>
          <w:tcPr>
            <w:tcW w:w="2496" w:type="dxa"/>
          </w:tcPr>
          <w:p w:rsidR="00F22E9A" w:rsidRPr="005B3ACA" w:rsidRDefault="00F22E9A" w:rsidP="00D1548F">
            <w:pPr>
              <w:spacing w:line="240" w:lineRule="exact"/>
              <w:rPr>
                <w:rFonts w:cs="Calibri"/>
                <w:sz w:val="18"/>
                <w:szCs w:val="18"/>
              </w:rPr>
            </w:pPr>
          </w:p>
        </w:tc>
      </w:tr>
      <w:tr w:rsidR="00F22E9A" w:rsidRPr="005B3ACA" w:rsidTr="00D1548F">
        <w:trPr>
          <w:jc w:val="center"/>
        </w:trPr>
        <w:tc>
          <w:tcPr>
            <w:tcW w:w="2255" w:type="dxa"/>
            <w:shd w:val="clear" w:color="auto" w:fill="E6E6E6"/>
          </w:tcPr>
          <w:p w:rsidR="00F22E9A" w:rsidRPr="005B3ACA" w:rsidRDefault="00F22E9A" w:rsidP="00D1548F">
            <w:pPr>
              <w:spacing w:line="240" w:lineRule="exact"/>
              <w:rPr>
                <w:rFonts w:cs="Calibri"/>
                <w:b/>
                <w:sz w:val="18"/>
                <w:szCs w:val="18"/>
                <w:lang w:val="sv-SE"/>
              </w:rPr>
            </w:pPr>
            <w:r w:rsidRPr="005B3ACA">
              <w:rPr>
                <w:rFonts w:cs="Calibri"/>
                <w:b/>
                <w:sz w:val="18"/>
                <w:szCs w:val="18"/>
                <w:lang w:val="sv-SE"/>
              </w:rPr>
              <w:t>Pustaka</w:t>
            </w:r>
          </w:p>
        </w:tc>
        <w:tc>
          <w:tcPr>
            <w:tcW w:w="6469" w:type="dxa"/>
            <w:gridSpan w:val="6"/>
          </w:tcPr>
          <w:p w:rsidR="00F22E9A" w:rsidRPr="005B3ACA" w:rsidRDefault="00F22E9A" w:rsidP="00F22E9A">
            <w:pPr>
              <w:pStyle w:val="ListParagraph"/>
              <w:numPr>
                <w:ilvl w:val="0"/>
                <w:numId w:val="2"/>
              </w:numPr>
              <w:spacing w:before="120" w:after="120" w:line="240" w:lineRule="auto"/>
              <w:ind w:left="274" w:hanging="274"/>
              <w:contextualSpacing w:val="0"/>
              <w:rPr>
                <w:rFonts w:cs="Calibri"/>
                <w:sz w:val="18"/>
                <w:szCs w:val="18"/>
              </w:rPr>
            </w:pPr>
            <w:r w:rsidRPr="005B3ACA">
              <w:rPr>
                <w:rFonts w:cs="Calibri"/>
                <w:sz w:val="18"/>
                <w:szCs w:val="18"/>
              </w:rPr>
              <w:t xml:space="preserve">Robert A. Schultz; Ethics and Information Technology. IRM Press, 2006 </w:t>
            </w:r>
          </w:p>
          <w:p w:rsidR="00F22E9A" w:rsidRPr="005B3ACA" w:rsidRDefault="00F22E9A" w:rsidP="00F22E9A">
            <w:pPr>
              <w:pStyle w:val="ListParagraph"/>
              <w:numPr>
                <w:ilvl w:val="0"/>
                <w:numId w:val="2"/>
              </w:numPr>
              <w:spacing w:before="120" w:after="120" w:line="240" w:lineRule="auto"/>
              <w:ind w:left="274" w:hanging="274"/>
              <w:contextualSpacing w:val="0"/>
              <w:rPr>
                <w:rFonts w:cs="Calibri"/>
                <w:sz w:val="18"/>
                <w:szCs w:val="18"/>
              </w:rPr>
            </w:pPr>
            <w:r w:rsidRPr="005B3ACA">
              <w:rPr>
                <w:rFonts w:cs="Calibri"/>
                <w:sz w:val="18"/>
                <w:szCs w:val="18"/>
              </w:rPr>
              <w:t>Lee Freeman &amp; Graham Peace. Information Ethics: Privacy &amp; Intellectual Property. Information Science Publishing, 2005</w:t>
            </w:r>
          </w:p>
          <w:p w:rsidR="00F22E9A" w:rsidRPr="005B3ACA" w:rsidRDefault="00F22E9A" w:rsidP="00F22E9A">
            <w:pPr>
              <w:pStyle w:val="ListParagraph"/>
              <w:numPr>
                <w:ilvl w:val="0"/>
                <w:numId w:val="2"/>
              </w:numPr>
              <w:spacing w:before="120" w:after="120" w:line="240" w:lineRule="auto"/>
              <w:ind w:left="274" w:hanging="274"/>
              <w:contextualSpacing w:val="0"/>
              <w:rPr>
                <w:rFonts w:cs="Calibri"/>
                <w:sz w:val="18"/>
                <w:szCs w:val="18"/>
              </w:rPr>
            </w:pPr>
            <w:r w:rsidRPr="005B3ACA">
              <w:rPr>
                <w:rFonts w:cs="Calibri"/>
                <w:sz w:val="18"/>
                <w:szCs w:val="18"/>
              </w:rPr>
              <w:t>Rasool Azari. Current Security Management &amp; Ethical Issues of Information Technology. Idea Group Publishing, 2003</w:t>
            </w:r>
          </w:p>
          <w:p w:rsidR="00F22E9A" w:rsidRPr="005B3ACA" w:rsidRDefault="00F22E9A" w:rsidP="00D1548F">
            <w:pPr>
              <w:spacing w:before="120" w:after="120"/>
              <w:rPr>
                <w:rFonts w:cs="Calibri"/>
                <w:sz w:val="18"/>
                <w:szCs w:val="18"/>
              </w:rPr>
            </w:pPr>
          </w:p>
        </w:tc>
      </w:tr>
      <w:tr w:rsidR="00F22E9A" w:rsidRPr="005B3ACA" w:rsidTr="00D1548F">
        <w:trPr>
          <w:jc w:val="center"/>
        </w:trPr>
        <w:tc>
          <w:tcPr>
            <w:tcW w:w="2255" w:type="dxa"/>
            <w:shd w:val="clear" w:color="auto" w:fill="E6E6E6"/>
            <w:vAlign w:val="center"/>
          </w:tcPr>
          <w:p w:rsidR="00F22E9A" w:rsidRPr="005B3ACA" w:rsidRDefault="00F22E9A" w:rsidP="00D1548F">
            <w:pPr>
              <w:spacing w:line="240" w:lineRule="exact"/>
              <w:rPr>
                <w:rFonts w:cs="Calibri"/>
                <w:b/>
                <w:sz w:val="18"/>
                <w:szCs w:val="18"/>
                <w:lang w:val="sv-SE"/>
              </w:rPr>
            </w:pPr>
            <w:r w:rsidRPr="005B3ACA">
              <w:rPr>
                <w:rFonts w:cs="Calibri"/>
                <w:b/>
                <w:sz w:val="18"/>
                <w:szCs w:val="18"/>
                <w:lang w:val="sv-SE"/>
              </w:rPr>
              <w:t>Waktu Perkuliahan</w:t>
            </w:r>
          </w:p>
        </w:tc>
        <w:tc>
          <w:tcPr>
            <w:tcW w:w="1633" w:type="dxa"/>
          </w:tcPr>
          <w:p w:rsidR="00F22E9A" w:rsidRPr="005B3ACA" w:rsidRDefault="00F22E9A" w:rsidP="00D1548F">
            <w:pPr>
              <w:spacing w:line="240" w:lineRule="exact"/>
              <w:rPr>
                <w:rFonts w:cs="Calibri"/>
                <w:sz w:val="18"/>
                <w:szCs w:val="18"/>
              </w:rPr>
            </w:pPr>
            <w:r w:rsidRPr="005B3ACA">
              <w:rPr>
                <w:rFonts w:cs="Calibri"/>
                <w:sz w:val="18"/>
                <w:szCs w:val="18"/>
              </w:rPr>
              <w:t xml:space="preserve">Hari: </w:t>
            </w:r>
          </w:p>
        </w:tc>
        <w:tc>
          <w:tcPr>
            <w:tcW w:w="2181" w:type="dxa"/>
            <w:gridSpan w:val="3"/>
          </w:tcPr>
          <w:p w:rsidR="00F22E9A" w:rsidRPr="005B3ACA" w:rsidRDefault="00F22E9A" w:rsidP="00D1548F">
            <w:pPr>
              <w:spacing w:line="240" w:lineRule="exact"/>
              <w:rPr>
                <w:rFonts w:cs="Calibri"/>
                <w:sz w:val="18"/>
                <w:szCs w:val="18"/>
              </w:rPr>
            </w:pPr>
            <w:r w:rsidRPr="005B3ACA">
              <w:rPr>
                <w:rFonts w:cs="Calibri"/>
                <w:sz w:val="18"/>
                <w:szCs w:val="18"/>
              </w:rPr>
              <w:t>Pukul:</w:t>
            </w:r>
          </w:p>
        </w:tc>
        <w:tc>
          <w:tcPr>
            <w:tcW w:w="2655" w:type="dxa"/>
            <w:gridSpan w:val="2"/>
          </w:tcPr>
          <w:p w:rsidR="00F22E9A" w:rsidRPr="005B3ACA" w:rsidRDefault="00F22E9A" w:rsidP="00D1548F">
            <w:pPr>
              <w:spacing w:line="240" w:lineRule="exact"/>
              <w:rPr>
                <w:rFonts w:cs="Calibri"/>
                <w:sz w:val="18"/>
                <w:szCs w:val="18"/>
              </w:rPr>
            </w:pPr>
            <w:r w:rsidRPr="005B3ACA">
              <w:rPr>
                <w:rFonts w:cs="Calibri"/>
                <w:sz w:val="18"/>
                <w:szCs w:val="18"/>
              </w:rPr>
              <w:t>Ruang:</w:t>
            </w:r>
          </w:p>
        </w:tc>
      </w:tr>
      <w:tr w:rsidR="00F22E9A" w:rsidRPr="005B3ACA" w:rsidTr="00D1548F">
        <w:trPr>
          <w:jc w:val="center"/>
        </w:trPr>
        <w:tc>
          <w:tcPr>
            <w:tcW w:w="2255" w:type="dxa"/>
            <w:shd w:val="clear" w:color="auto" w:fill="E6E6E6"/>
            <w:vAlign w:val="center"/>
          </w:tcPr>
          <w:p w:rsidR="00F22E9A" w:rsidRPr="005B3ACA" w:rsidRDefault="00F22E9A" w:rsidP="00D1548F">
            <w:pPr>
              <w:spacing w:line="240" w:lineRule="exact"/>
              <w:rPr>
                <w:rFonts w:cs="Calibri"/>
                <w:b/>
                <w:sz w:val="18"/>
                <w:szCs w:val="18"/>
                <w:lang w:val="sv-SE"/>
              </w:rPr>
            </w:pPr>
            <w:r w:rsidRPr="005B3ACA">
              <w:rPr>
                <w:rFonts w:cs="Calibri"/>
                <w:b/>
                <w:sz w:val="18"/>
                <w:szCs w:val="18"/>
                <w:lang w:val="sv-SE"/>
              </w:rPr>
              <w:lastRenderedPageBreak/>
              <w:t>Dosen</w:t>
            </w:r>
          </w:p>
        </w:tc>
        <w:tc>
          <w:tcPr>
            <w:tcW w:w="3814" w:type="dxa"/>
            <w:gridSpan w:val="4"/>
          </w:tcPr>
          <w:p w:rsidR="00F22E9A" w:rsidRPr="005B3ACA" w:rsidRDefault="00F22E9A" w:rsidP="00D1548F">
            <w:pPr>
              <w:spacing w:line="240" w:lineRule="exact"/>
              <w:rPr>
                <w:rFonts w:cs="Calibri"/>
                <w:sz w:val="18"/>
                <w:szCs w:val="18"/>
              </w:rPr>
            </w:pPr>
          </w:p>
        </w:tc>
        <w:tc>
          <w:tcPr>
            <w:tcW w:w="2655" w:type="dxa"/>
            <w:gridSpan w:val="2"/>
          </w:tcPr>
          <w:p w:rsidR="00F22E9A" w:rsidRPr="005B3ACA" w:rsidRDefault="00F22E9A" w:rsidP="00D1548F">
            <w:pPr>
              <w:spacing w:line="240" w:lineRule="exact"/>
              <w:rPr>
                <w:rFonts w:cs="Calibri"/>
                <w:sz w:val="18"/>
                <w:szCs w:val="18"/>
              </w:rPr>
            </w:pPr>
            <w:r w:rsidRPr="005B3ACA">
              <w:rPr>
                <w:rFonts w:cs="Calibri"/>
                <w:sz w:val="18"/>
                <w:szCs w:val="18"/>
              </w:rPr>
              <w:t>Phone &amp; Email:</w:t>
            </w:r>
          </w:p>
        </w:tc>
      </w:tr>
      <w:tr w:rsidR="00F22E9A" w:rsidRPr="005B3ACA" w:rsidTr="00D1548F">
        <w:trPr>
          <w:jc w:val="center"/>
        </w:trPr>
        <w:tc>
          <w:tcPr>
            <w:tcW w:w="2255" w:type="dxa"/>
            <w:shd w:val="clear" w:color="auto" w:fill="E6E6E6"/>
            <w:vAlign w:val="center"/>
          </w:tcPr>
          <w:p w:rsidR="00F22E9A" w:rsidRPr="005B3ACA" w:rsidRDefault="00F22E9A" w:rsidP="00D1548F">
            <w:pPr>
              <w:spacing w:line="240" w:lineRule="exact"/>
              <w:rPr>
                <w:rFonts w:cs="Calibri"/>
                <w:b/>
                <w:sz w:val="18"/>
                <w:szCs w:val="18"/>
                <w:lang w:val="sv-SE"/>
              </w:rPr>
            </w:pPr>
            <w:r w:rsidRPr="005B3ACA">
              <w:rPr>
                <w:rFonts w:cs="Calibri"/>
                <w:b/>
                <w:sz w:val="18"/>
                <w:szCs w:val="18"/>
                <w:lang w:val="sv-SE"/>
              </w:rPr>
              <w:t>Asisten</w:t>
            </w:r>
          </w:p>
        </w:tc>
        <w:tc>
          <w:tcPr>
            <w:tcW w:w="3814" w:type="dxa"/>
            <w:gridSpan w:val="4"/>
          </w:tcPr>
          <w:p w:rsidR="00F22E9A" w:rsidRPr="005B3ACA" w:rsidRDefault="00F22E9A" w:rsidP="00D1548F">
            <w:pPr>
              <w:spacing w:line="240" w:lineRule="exact"/>
              <w:rPr>
                <w:rFonts w:cs="Calibri"/>
                <w:sz w:val="18"/>
                <w:szCs w:val="18"/>
              </w:rPr>
            </w:pPr>
          </w:p>
        </w:tc>
        <w:tc>
          <w:tcPr>
            <w:tcW w:w="2655" w:type="dxa"/>
            <w:gridSpan w:val="2"/>
          </w:tcPr>
          <w:p w:rsidR="00F22E9A" w:rsidRPr="005B3ACA" w:rsidRDefault="00F22E9A" w:rsidP="00D1548F">
            <w:pPr>
              <w:spacing w:line="240" w:lineRule="exact"/>
              <w:rPr>
                <w:rFonts w:cs="Calibri"/>
                <w:sz w:val="18"/>
                <w:szCs w:val="18"/>
              </w:rPr>
            </w:pPr>
            <w:r w:rsidRPr="005B3ACA">
              <w:rPr>
                <w:rFonts w:cs="Calibri"/>
                <w:sz w:val="18"/>
                <w:szCs w:val="18"/>
              </w:rPr>
              <w:t>Phone &amp; Email:</w:t>
            </w:r>
          </w:p>
        </w:tc>
      </w:tr>
    </w:tbl>
    <w:p w:rsidR="00F22E9A" w:rsidRDefault="00F22E9A"/>
    <w:p w:rsidR="00F22E9A" w:rsidRDefault="00F22E9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2160"/>
        <w:gridCol w:w="3060"/>
        <w:gridCol w:w="180"/>
        <w:gridCol w:w="900"/>
      </w:tblGrid>
      <w:tr w:rsidR="00F22E9A" w:rsidRPr="005B3ACA" w:rsidTr="00D1548F">
        <w:trPr>
          <w:jc w:val="center"/>
        </w:trPr>
        <w:tc>
          <w:tcPr>
            <w:tcW w:w="8748" w:type="dxa"/>
            <w:gridSpan w:val="6"/>
            <w:shd w:val="clear" w:color="auto" w:fill="365F91"/>
          </w:tcPr>
          <w:p w:rsidR="00F22E9A" w:rsidRPr="005B3ACA" w:rsidRDefault="007600CC" w:rsidP="00D1548F">
            <w:pPr>
              <w:spacing w:before="120" w:after="120" w:line="240" w:lineRule="exact"/>
              <w:jc w:val="center"/>
              <w:rPr>
                <w:rFonts w:cs="Calibri"/>
                <w:b/>
                <w:color w:val="FFFFFF"/>
                <w:sz w:val="20"/>
                <w:szCs w:val="20"/>
                <w:lang w:val="sv-SE"/>
              </w:rPr>
            </w:pPr>
            <w:r>
              <w:rPr>
                <w:rFonts w:cs="Calibri"/>
                <w:color w:val="FFFFFF"/>
                <w:sz w:val="20"/>
                <w:szCs w:val="20"/>
                <w:lang w:val="sv-SE"/>
              </w:rPr>
              <w:lastRenderedPageBreak/>
              <w:t xml:space="preserve">Program Studi Sistem Informasi </w:t>
            </w:r>
            <w:r>
              <w:rPr>
                <w:rFonts w:cs="Calibri"/>
                <w:b/>
                <w:color w:val="FFFFFF"/>
                <w:sz w:val="20"/>
                <w:szCs w:val="20"/>
                <w:lang w:val="sv-SE"/>
              </w:rPr>
              <w:t xml:space="preserve">– </w:t>
            </w:r>
            <w:r>
              <w:rPr>
                <w:rFonts w:cs="Calibri"/>
                <w:color w:val="FFFFFF"/>
                <w:sz w:val="20"/>
                <w:szCs w:val="20"/>
                <w:lang w:val="sv-SE"/>
              </w:rPr>
              <w:t xml:space="preserve">Universitas </w:t>
            </w:r>
            <w:r>
              <w:rPr>
                <w:rFonts w:cs="Calibri"/>
                <w:color w:val="FFFFFF"/>
                <w:sz w:val="20"/>
                <w:szCs w:val="20"/>
                <w:lang w:val="id-ID"/>
              </w:rPr>
              <w:t>TRILOGI</w:t>
            </w:r>
            <w:bookmarkStart w:id="0" w:name="_GoBack"/>
            <w:bookmarkEnd w:id="0"/>
          </w:p>
        </w:tc>
      </w:tr>
      <w:tr w:rsidR="00F22E9A" w:rsidRPr="005B3ACA" w:rsidTr="00D1548F">
        <w:trPr>
          <w:jc w:val="center"/>
        </w:trPr>
        <w:tc>
          <w:tcPr>
            <w:tcW w:w="8748" w:type="dxa"/>
            <w:gridSpan w:val="6"/>
            <w:shd w:val="clear" w:color="auto" w:fill="auto"/>
          </w:tcPr>
          <w:p w:rsidR="00F22E9A" w:rsidRPr="005B3ACA" w:rsidRDefault="00F22E9A" w:rsidP="00D1548F">
            <w:pPr>
              <w:spacing w:line="240" w:lineRule="exact"/>
              <w:jc w:val="center"/>
              <w:rPr>
                <w:rFonts w:cs="Calibri"/>
                <w:b/>
                <w:sz w:val="20"/>
                <w:szCs w:val="20"/>
              </w:rPr>
            </w:pPr>
            <w:r w:rsidRPr="005B3ACA">
              <w:rPr>
                <w:rFonts w:cs="Calibri"/>
                <w:b/>
                <w:sz w:val="20"/>
                <w:szCs w:val="20"/>
              </w:rPr>
              <w:t>SATUAN ACARA PERKULIAHAN</w:t>
            </w:r>
          </w:p>
        </w:tc>
      </w:tr>
      <w:tr w:rsidR="00F22E9A" w:rsidRPr="005B3ACA" w:rsidTr="00D1548F">
        <w:trPr>
          <w:jc w:val="center"/>
        </w:trPr>
        <w:tc>
          <w:tcPr>
            <w:tcW w:w="2448" w:type="dxa"/>
            <w:gridSpan w:val="2"/>
            <w:tcBorders>
              <w:bottom w:val="single" w:sz="4" w:space="0" w:color="auto"/>
            </w:tcBorders>
            <w:shd w:val="clear" w:color="auto" w:fill="auto"/>
          </w:tcPr>
          <w:p w:rsidR="00F22E9A" w:rsidRPr="005B3ACA" w:rsidRDefault="00F22E9A" w:rsidP="00D1548F">
            <w:pPr>
              <w:spacing w:line="240" w:lineRule="exact"/>
              <w:rPr>
                <w:rFonts w:cs="Calibri"/>
                <w:b/>
                <w:sz w:val="20"/>
                <w:szCs w:val="20"/>
              </w:rPr>
            </w:pPr>
            <w:r w:rsidRPr="005B3ACA">
              <w:rPr>
                <w:rFonts w:cs="Calibri"/>
                <w:b/>
                <w:sz w:val="20"/>
                <w:szCs w:val="20"/>
              </w:rPr>
              <w:t>Kode Kuliah: SI4304</w:t>
            </w:r>
          </w:p>
        </w:tc>
        <w:tc>
          <w:tcPr>
            <w:tcW w:w="6300" w:type="dxa"/>
            <w:gridSpan w:val="4"/>
            <w:tcBorders>
              <w:bottom w:val="single" w:sz="4" w:space="0" w:color="auto"/>
            </w:tcBorders>
            <w:shd w:val="clear" w:color="auto" w:fill="auto"/>
          </w:tcPr>
          <w:p w:rsidR="00F22E9A" w:rsidRPr="005B3ACA" w:rsidRDefault="00F22E9A" w:rsidP="00D1548F">
            <w:pPr>
              <w:spacing w:line="240" w:lineRule="exact"/>
              <w:rPr>
                <w:rFonts w:cs="Calibri"/>
                <w:b/>
                <w:sz w:val="20"/>
                <w:szCs w:val="20"/>
              </w:rPr>
            </w:pPr>
            <w:r w:rsidRPr="005B3ACA">
              <w:rPr>
                <w:rFonts w:cs="Calibri"/>
                <w:b/>
                <w:sz w:val="20"/>
                <w:szCs w:val="20"/>
              </w:rPr>
              <w:t xml:space="preserve">Nama Mata Kuliah: Etika Profesi dan </w:t>
            </w:r>
            <w:r w:rsidRPr="005B3ACA">
              <w:rPr>
                <w:rFonts w:cs="Calibri"/>
                <w:b/>
                <w:i/>
                <w:sz w:val="20"/>
                <w:szCs w:val="20"/>
              </w:rPr>
              <w:t>Cyberlaw</w:t>
            </w:r>
          </w:p>
        </w:tc>
      </w:tr>
      <w:tr w:rsidR="00F22E9A" w:rsidRPr="005B3ACA" w:rsidTr="00D1548F">
        <w:trPr>
          <w:jc w:val="center"/>
        </w:trPr>
        <w:tc>
          <w:tcPr>
            <w:tcW w:w="648" w:type="dxa"/>
            <w:shd w:val="clear" w:color="auto" w:fill="EEECE1"/>
            <w:vAlign w:val="center"/>
          </w:tcPr>
          <w:p w:rsidR="00F22E9A" w:rsidRPr="005B3ACA" w:rsidRDefault="00F22E9A" w:rsidP="00D1548F">
            <w:pPr>
              <w:spacing w:before="120" w:after="120" w:line="240" w:lineRule="exact"/>
              <w:jc w:val="center"/>
              <w:rPr>
                <w:rFonts w:cs="Calibri"/>
                <w:b/>
                <w:sz w:val="18"/>
                <w:szCs w:val="18"/>
              </w:rPr>
            </w:pPr>
            <w:r w:rsidRPr="005B3ACA">
              <w:rPr>
                <w:rFonts w:cs="Calibri"/>
                <w:b/>
                <w:sz w:val="18"/>
                <w:szCs w:val="18"/>
              </w:rPr>
              <w:t>Mgg</w:t>
            </w:r>
          </w:p>
        </w:tc>
        <w:tc>
          <w:tcPr>
            <w:tcW w:w="1800" w:type="dxa"/>
            <w:shd w:val="clear" w:color="auto" w:fill="EEECE1"/>
            <w:vAlign w:val="center"/>
          </w:tcPr>
          <w:p w:rsidR="00F22E9A" w:rsidRPr="005B3ACA" w:rsidRDefault="00F22E9A" w:rsidP="00D1548F">
            <w:pPr>
              <w:spacing w:before="120" w:after="120"/>
              <w:jc w:val="center"/>
              <w:rPr>
                <w:rFonts w:cs="Calibri"/>
                <w:b/>
                <w:sz w:val="18"/>
                <w:szCs w:val="18"/>
                <w:lang w:val="id-ID"/>
              </w:rPr>
            </w:pPr>
            <w:r w:rsidRPr="005B3ACA">
              <w:rPr>
                <w:rFonts w:cs="Calibri"/>
                <w:b/>
                <w:sz w:val="18"/>
                <w:szCs w:val="18"/>
                <w:lang w:val="id-ID"/>
              </w:rPr>
              <w:t>Topik</w:t>
            </w:r>
          </w:p>
        </w:tc>
        <w:tc>
          <w:tcPr>
            <w:tcW w:w="2160" w:type="dxa"/>
            <w:shd w:val="clear" w:color="auto" w:fill="EEECE1"/>
            <w:vAlign w:val="center"/>
          </w:tcPr>
          <w:p w:rsidR="00F22E9A" w:rsidRPr="005B3ACA" w:rsidRDefault="00F22E9A" w:rsidP="00D1548F">
            <w:pPr>
              <w:spacing w:before="120" w:after="120"/>
              <w:ind w:left="413" w:hanging="413"/>
              <w:jc w:val="center"/>
              <w:rPr>
                <w:rFonts w:cs="Calibri"/>
                <w:b/>
                <w:sz w:val="18"/>
                <w:szCs w:val="18"/>
                <w:lang w:val="id-ID"/>
              </w:rPr>
            </w:pPr>
            <w:r w:rsidRPr="005B3ACA">
              <w:rPr>
                <w:rFonts w:cs="Calibri"/>
                <w:b/>
                <w:sz w:val="18"/>
                <w:szCs w:val="18"/>
                <w:lang w:val="id-ID"/>
              </w:rPr>
              <w:t>Sub-Topik</w:t>
            </w:r>
          </w:p>
        </w:tc>
        <w:tc>
          <w:tcPr>
            <w:tcW w:w="3240" w:type="dxa"/>
            <w:gridSpan w:val="2"/>
            <w:shd w:val="clear" w:color="auto" w:fill="EEECE1"/>
            <w:vAlign w:val="center"/>
          </w:tcPr>
          <w:p w:rsidR="00F22E9A" w:rsidRPr="005B3ACA" w:rsidRDefault="00F22E9A" w:rsidP="00D1548F">
            <w:pPr>
              <w:spacing w:before="120" w:after="120"/>
              <w:jc w:val="center"/>
              <w:rPr>
                <w:rFonts w:cs="Calibri"/>
                <w:b/>
                <w:sz w:val="18"/>
                <w:szCs w:val="18"/>
              </w:rPr>
            </w:pPr>
            <w:r w:rsidRPr="005B3ACA">
              <w:rPr>
                <w:rFonts w:cs="Calibri"/>
                <w:b/>
                <w:sz w:val="18"/>
                <w:szCs w:val="18"/>
                <w:lang w:val="id-ID"/>
              </w:rPr>
              <w:t>Tujuan Instruksional Khusus (TIK)</w:t>
            </w:r>
          </w:p>
        </w:tc>
        <w:tc>
          <w:tcPr>
            <w:tcW w:w="900" w:type="dxa"/>
            <w:shd w:val="clear" w:color="auto" w:fill="EEECE1"/>
            <w:vAlign w:val="center"/>
          </w:tcPr>
          <w:p w:rsidR="00F22E9A" w:rsidRPr="005B3ACA" w:rsidRDefault="00F22E9A" w:rsidP="00D1548F">
            <w:pPr>
              <w:spacing w:before="120" w:after="120"/>
              <w:jc w:val="center"/>
              <w:rPr>
                <w:rFonts w:cs="Calibri"/>
                <w:b/>
                <w:sz w:val="18"/>
                <w:szCs w:val="18"/>
                <w:lang w:val="id-ID"/>
              </w:rPr>
            </w:pPr>
            <w:r w:rsidRPr="005B3ACA">
              <w:rPr>
                <w:rFonts w:cs="Calibri"/>
                <w:b/>
                <w:sz w:val="18"/>
                <w:szCs w:val="18"/>
                <w:lang w:val="id-ID"/>
              </w:rPr>
              <w:t xml:space="preserve">Kegiatan </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1</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Pendahuluan</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Penjelasan tentang tujuan kuliah, aturan perkuliahan, pemahaman tentang etika dan tanggung jawab sosial</w:t>
            </w:r>
          </w:p>
        </w:tc>
        <w:tc>
          <w:tcPr>
            <w:tcW w:w="324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tentang isu etika, tanggung jawab sosial, dan contoh terkait</w:t>
            </w:r>
          </w:p>
        </w:tc>
        <w:tc>
          <w:tcPr>
            <w:tcW w:w="9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2</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Teori etika</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Alasan rasional tentang etika, teori tentang hak, teori tentang value, konflik antara prinsip &amp; prioritas, teori tentang keadilan</w:t>
            </w:r>
          </w:p>
        </w:tc>
        <w:tc>
          <w:tcPr>
            <w:tcW w:w="324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tentang logika berpikir tentang etika dan berbagai permasalahan yang terkait</w:t>
            </w:r>
          </w:p>
        </w:tc>
        <w:tc>
          <w:tcPr>
            <w:tcW w:w="9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3</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Konteks isu tentang etika TI</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Etika TI dalam organisasi dan di sekitar organisasi</w:t>
            </w:r>
          </w:p>
        </w:tc>
        <w:tc>
          <w:tcPr>
            <w:tcW w:w="324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tentang permasalahan etika TI di lingkungan organisasi</w:t>
            </w:r>
          </w:p>
        </w:tc>
        <w:tc>
          <w:tcPr>
            <w:tcW w:w="9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4</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Tugas-tugas profesional teknologi informasi</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Etika profesi TI, kode etika, dan manajemen konflik</w:t>
            </w:r>
          </w:p>
        </w:tc>
        <w:tc>
          <w:tcPr>
            <w:tcW w:w="324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keterkaitan antara profesi dan etika teknologi informasi</w:t>
            </w:r>
          </w:p>
        </w:tc>
        <w:tc>
          <w:tcPr>
            <w:tcW w:w="9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5</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Keadilan dalam pasar ekonomi</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Ekonomi pasar, monopoli, etika tentang bisnis dan individu</w:t>
            </w:r>
          </w:p>
        </w:tc>
        <w:tc>
          <w:tcPr>
            <w:tcW w:w="324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tentang pasar ekonomi dan strategi perusahaan dalam mencapai posisi kompetitif</w:t>
            </w:r>
          </w:p>
        </w:tc>
        <w:tc>
          <w:tcPr>
            <w:tcW w:w="9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6</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Privacy &amp; Security</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Privacy, security, kasus</w:t>
            </w:r>
          </w:p>
        </w:tc>
        <w:tc>
          <w:tcPr>
            <w:tcW w:w="324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permasalahan tentang privacy dan security melalui studi kasus</w:t>
            </w:r>
          </w:p>
        </w:tc>
        <w:tc>
          <w:tcPr>
            <w:tcW w:w="9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00"/>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7</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Copyright &amp; Piracy</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Ownership &amp; justice, tanggung jawab etis</w:t>
            </w:r>
          </w:p>
        </w:tc>
        <w:tc>
          <w:tcPr>
            <w:tcW w:w="324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mengerti tentang permasalahan kepemilikan dan tanggung jawab etis terkait dengan kepemilikan</w:t>
            </w:r>
          </w:p>
        </w:tc>
        <w:tc>
          <w:tcPr>
            <w:tcW w:w="9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lang w:val="en-US"/>
              </w:rPr>
            </w:pPr>
            <w:r w:rsidRPr="005B3ACA">
              <w:rPr>
                <w:rFonts w:cs="Calibri"/>
                <w:sz w:val="18"/>
                <w:szCs w:val="18"/>
                <w:lang w:val="en-US"/>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0"/>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lang w:val="en-US"/>
              </w:rPr>
            </w:pPr>
            <w:r w:rsidRPr="005B3ACA">
              <w:rPr>
                <w:rFonts w:cs="Calibri"/>
                <w:sz w:val="18"/>
                <w:szCs w:val="18"/>
                <w:lang w:val="en-US"/>
              </w:rPr>
              <w:t>8</w:t>
            </w:r>
          </w:p>
        </w:tc>
        <w:tc>
          <w:tcPr>
            <w:tcW w:w="8100" w:type="dxa"/>
            <w:gridSpan w:val="5"/>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jc w:val="center"/>
              <w:rPr>
                <w:rFonts w:cs="Calibri"/>
                <w:sz w:val="18"/>
                <w:szCs w:val="18"/>
                <w:lang w:val="en-US"/>
              </w:rPr>
            </w:pPr>
            <w:r w:rsidRPr="005B3ACA">
              <w:rPr>
                <w:rFonts w:cs="Calibri"/>
                <w:sz w:val="18"/>
                <w:szCs w:val="18"/>
                <w:lang w:val="en-US"/>
              </w:rPr>
              <w:t>Ujian Tengah Semester</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9</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Electronic Problem</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Paperless transaction, fraudulent copies, spam</w:t>
            </w:r>
          </w:p>
        </w:tc>
        <w:tc>
          <w:tcPr>
            <w:tcW w:w="30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tentang dampak pemanfaatan teknologi dalam organisasi</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10</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Nilai teknologi informasi</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Valuing information technology, ultimate value of IT</w:t>
            </w:r>
          </w:p>
        </w:tc>
        <w:tc>
          <w:tcPr>
            <w:tcW w:w="30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peran teknologi informasi bagi organissi</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11</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Tanggung jawab profesi TI</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Information technology &amp; being itself, consequences for IT professional</w:t>
            </w:r>
          </w:p>
        </w:tc>
        <w:tc>
          <w:tcPr>
            <w:tcW w:w="30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tentang nilai TI dan konsekuensi sebagai profesional TI</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12</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Privacy vs security</w:t>
            </w:r>
          </w:p>
        </w:tc>
        <w:tc>
          <w:tcPr>
            <w:tcW w:w="21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Counterterrorism, privacy</w:t>
            </w:r>
          </w:p>
        </w:tc>
        <w:tc>
          <w:tcPr>
            <w:tcW w:w="30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memahami tentang dampak teknologi informasi untuk keamanan negara</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13</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Tugas tentang etika</w:t>
            </w:r>
          </w:p>
        </w:tc>
        <w:tc>
          <w:tcPr>
            <w:tcW w:w="2160" w:type="dxa"/>
            <w:tcBorders>
              <w:top w:val="single" w:sz="4" w:space="0" w:color="000000"/>
              <w:left w:val="single" w:sz="4" w:space="0" w:color="000000"/>
              <w:bottom w:val="single" w:sz="4" w:space="0" w:color="000000"/>
              <w:right w:val="single" w:sz="4" w:space="0" w:color="000000"/>
            </w:tcBorders>
          </w:tcPr>
          <w:p w:rsidR="00F22E9A" w:rsidRPr="005B3ACA" w:rsidRDefault="00F22E9A" w:rsidP="00D1548F">
            <w:pPr>
              <w:pStyle w:val="NoSpacing"/>
              <w:rPr>
                <w:rFonts w:cs="Calibri"/>
                <w:sz w:val="18"/>
                <w:szCs w:val="18"/>
              </w:rPr>
            </w:pPr>
          </w:p>
        </w:tc>
        <w:tc>
          <w:tcPr>
            <w:tcW w:w="30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mampu menerapkan pengetahuan yang telah diperoleh</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14</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Tugas tentang privacy</w:t>
            </w:r>
          </w:p>
        </w:tc>
        <w:tc>
          <w:tcPr>
            <w:tcW w:w="2160" w:type="dxa"/>
            <w:tcBorders>
              <w:top w:val="single" w:sz="4" w:space="0" w:color="000000"/>
              <w:left w:val="single" w:sz="4" w:space="0" w:color="000000"/>
              <w:bottom w:val="single" w:sz="4" w:space="0" w:color="000000"/>
              <w:right w:val="single" w:sz="4" w:space="0" w:color="000000"/>
            </w:tcBorders>
          </w:tcPr>
          <w:p w:rsidR="00F22E9A" w:rsidRPr="005B3ACA" w:rsidRDefault="00F22E9A" w:rsidP="00D1548F">
            <w:pPr>
              <w:pStyle w:val="NoSpacing"/>
              <w:rPr>
                <w:rFonts w:cs="Calibri"/>
                <w:sz w:val="18"/>
                <w:szCs w:val="18"/>
              </w:rPr>
            </w:pPr>
          </w:p>
        </w:tc>
        <w:tc>
          <w:tcPr>
            <w:tcW w:w="30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mampu menerapkan pengetahuan yang telah diperoleh</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lastRenderedPageBreak/>
              <w:t>15</w:t>
            </w:r>
          </w:p>
        </w:tc>
        <w:tc>
          <w:tcPr>
            <w:tcW w:w="180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Tugas tentang copyright</w:t>
            </w:r>
          </w:p>
        </w:tc>
        <w:tc>
          <w:tcPr>
            <w:tcW w:w="2160" w:type="dxa"/>
            <w:tcBorders>
              <w:top w:val="single" w:sz="4" w:space="0" w:color="000000"/>
              <w:left w:val="single" w:sz="4" w:space="0" w:color="000000"/>
              <w:bottom w:val="single" w:sz="4" w:space="0" w:color="000000"/>
              <w:right w:val="single" w:sz="4" w:space="0" w:color="000000"/>
            </w:tcBorders>
          </w:tcPr>
          <w:p w:rsidR="00F22E9A" w:rsidRPr="005B3ACA" w:rsidRDefault="00F22E9A" w:rsidP="00D1548F">
            <w:pPr>
              <w:pStyle w:val="NoSpacing"/>
              <w:rPr>
                <w:rFonts w:cs="Calibri"/>
                <w:sz w:val="18"/>
                <w:szCs w:val="18"/>
              </w:rPr>
            </w:pPr>
          </w:p>
        </w:tc>
        <w:tc>
          <w:tcPr>
            <w:tcW w:w="3060"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rPr>
            </w:pPr>
            <w:r w:rsidRPr="005B3ACA">
              <w:rPr>
                <w:rFonts w:cs="Calibri"/>
                <w:sz w:val="18"/>
                <w:szCs w:val="18"/>
              </w:rPr>
              <w:t>Mahasiswa mampu menerapkan pengetahuan yang telah diperoleh</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r w:rsidRPr="005B3ACA">
              <w:rPr>
                <w:rFonts w:cs="Calibri"/>
                <w:sz w:val="18"/>
                <w:szCs w:val="18"/>
              </w:rPr>
              <w:t>Kuliah</w:t>
            </w:r>
          </w:p>
        </w:tc>
      </w:tr>
      <w:tr w:rsidR="00F22E9A"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rPr>
                <w:rFonts w:cs="Calibri"/>
                <w:sz w:val="18"/>
                <w:szCs w:val="18"/>
                <w:lang w:val="en-US"/>
              </w:rPr>
            </w:pPr>
            <w:r w:rsidRPr="005B3ACA">
              <w:rPr>
                <w:rFonts w:cs="Calibri"/>
                <w:sz w:val="18"/>
                <w:szCs w:val="18"/>
                <w:lang w:val="en-US"/>
              </w:rPr>
              <w:t>16</w:t>
            </w:r>
          </w:p>
        </w:tc>
        <w:tc>
          <w:tcPr>
            <w:tcW w:w="8100" w:type="dxa"/>
            <w:gridSpan w:val="5"/>
            <w:tcBorders>
              <w:top w:val="single" w:sz="4" w:space="0" w:color="000000"/>
              <w:left w:val="single" w:sz="4" w:space="0" w:color="000000"/>
              <w:bottom w:val="single" w:sz="4" w:space="0" w:color="000000"/>
              <w:right w:val="single" w:sz="4" w:space="0" w:color="000000"/>
            </w:tcBorders>
            <w:hideMark/>
          </w:tcPr>
          <w:p w:rsidR="00F22E9A" w:rsidRPr="005B3ACA" w:rsidRDefault="00F22E9A" w:rsidP="00D1548F">
            <w:pPr>
              <w:pStyle w:val="NoSpacing"/>
              <w:jc w:val="center"/>
              <w:rPr>
                <w:rFonts w:cs="Calibri"/>
                <w:sz w:val="18"/>
                <w:szCs w:val="18"/>
                <w:lang w:val="en-US"/>
              </w:rPr>
            </w:pPr>
            <w:r w:rsidRPr="005B3ACA">
              <w:rPr>
                <w:rFonts w:cs="Calibri"/>
                <w:sz w:val="18"/>
                <w:szCs w:val="18"/>
                <w:lang w:val="en-US"/>
              </w:rPr>
              <w:t>Ujian Akhir Semester</w:t>
            </w:r>
          </w:p>
        </w:tc>
      </w:tr>
    </w:tbl>
    <w:p w:rsidR="006E1DE0" w:rsidRDefault="007600CC"/>
    <w:sectPr w:rsidR="006E1DE0" w:rsidSect="00CF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1747C"/>
    <w:multiLevelType w:val="hybridMultilevel"/>
    <w:tmpl w:val="2E02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B103F"/>
    <w:multiLevelType w:val="hybridMultilevel"/>
    <w:tmpl w:val="8D4C0A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F22E9A"/>
    <w:rsid w:val="006F08BB"/>
    <w:rsid w:val="007600CC"/>
    <w:rsid w:val="00A45E14"/>
    <w:rsid w:val="00CF14C1"/>
    <w:rsid w:val="00F2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89A56-F551-48AF-9EEA-32CB5BC1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9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E9A"/>
    <w:pPr>
      <w:ind w:left="720"/>
      <w:contextualSpacing/>
    </w:pPr>
  </w:style>
  <w:style w:type="paragraph" w:styleId="NoSpacing">
    <w:name w:val="No Spacing"/>
    <w:link w:val="NoSpacingChar"/>
    <w:uiPriority w:val="1"/>
    <w:qFormat/>
    <w:rsid w:val="00F22E9A"/>
    <w:pPr>
      <w:spacing w:after="0" w:line="240" w:lineRule="auto"/>
    </w:pPr>
    <w:rPr>
      <w:rFonts w:ascii="Calibri" w:eastAsia="Calibri" w:hAnsi="Calibri" w:cs="Times New Roman"/>
      <w:sz w:val="20"/>
      <w:szCs w:val="20"/>
      <w:lang w:val="id-ID"/>
    </w:rPr>
  </w:style>
  <w:style w:type="character" w:customStyle="1" w:styleId="NoSpacingChar">
    <w:name w:val="No Spacing Char"/>
    <w:link w:val="NoSpacing"/>
    <w:uiPriority w:val="1"/>
    <w:rsid w:val="00F22E9A"/>
    <w:rPr>
      <w:rFonts w:ascii="Calibri" w:eastAsia="Calibri"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Homa P.Harahap</cp:lastModifiedBy>
  <cp:revision>2</cp:revision>
  <dcterms:created xsi:type="dcterms:W3CDTF">2013-06-14T17:40:00Z</dcterms:created>
  <dcterms:modified xsi:type="dcterms:W3CDTF">2016-09-22T07:27:00Z</dcterms:modified>
</cp:coreProperties>
</file>