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91"/>
        <w:gridCol w:w="587"/>
        <w:gridCol w:w="585"/>
        <w:gridCol w:w="255"/>
        <w:gridCol w:w="349"/>
        <w:gridCol w:w="2940"/>
        <w:gridCol w:w="1885"/>
      </w:tblGrid>
      <w:tr w:rsidR="007636E1" w:rsidTr="007636E1">
        <w:trPr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6E1" w:rsidRDefault="007636E1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Mg#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Topik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id-ID"/>
              </w:rPr>
              <w:t>Sub-</w:t>
            </w:r>
            <w:proofErr w:type="spellStart"/>
            <w:r>
              <w:rPr>
                <w:rFonts w:ascii="Arial Narrow" w:hAnsi="Arial Narrow"/>
                <w:b/>
                <w:lang w:val="en-US"/>
              </w:rPr>
              <w:t>Topik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36E1" w:rsidRDefault="007636E1" w:rsidP="009733DB">
            <w:pPr>
              <w:jc w:val="center"/>
              <w:rPr>
                <w:rFonts w:ascii="Arial Narrow" w:hAnsi="Arial Narrow"/>
                <w:b/>
                <w:lang w:val="id-ID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lang w:val="id-ID"/>
              </w:rPr>
              <w:t>Tujuan Instruksional Khusus (TIK)</w:t>
            </w:r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  <w:r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Persediaan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Klasifikasi Persediaan</w:t>
            </w:r>
          </w:p>
          <w:p w:rsidR="007636E1" w:rsidRDefault="007636E1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Inventory Costing (Periodik)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Menjelaskan klasifikasi persediaan</w:t>
            </w:r>
          </w:p>
          <w:p w:rsidR="007636E1" w:rsidRDefault="007636E1" w:rsidP="009733DB">
            <w:pPr>
              <w:rPr>
                <w:rFonts w:ascii="Arial Narrow" w:hAnsi="Arial Narrow"/>
                <w:lang w:val="fi-FI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Menjelaskan tahapan dalam menentukan kuantitas persediaan dalam perusahaan</w:t>
            </w:r>
          </w:p>
          <w:p w:rsidR="007636E1" w:rsidRDefault="007636E1" w:rsidP="009733DB">
            <w:pPr>
              <w:rPr>
                <w:rFonts w:ascii="Arial Narrow" w:hAnsi="Arial Narrow"/>
                <w:lang w:val="fi-FI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 xml:space="preserve">Menjelaskan akuntansi untuk persediaan dan mengapilkasikan metode arus </w:t>
            </w:r>
            <w:r>
              <w:rPr>
                <w:rFonts w:ascii="Arial Narrow" w:hAnsi="Arial Narrow"/>
                <w:i/>
                <w:lang w:val="fi-FI"/>
              </w:rPr>
              <w:t xml:space="preserve">cost </w:t>
            </w:r>
            <w:r>
              <w:rPr>
                <w:rFonts w:ascii="Arial Narrow" w:hAnsi="Arial Narrow"/>
                <w:lang w:val="fi-FI"/>
              </w:rPr>
              <w:t>persediaan</w:t>
            </w:r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2</w:t>
            </w:r>
            <w:r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Persediaan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Inventory Costing (Perpetual</w:t>
            </w:r>
          </w:p>
          <w:p w:rsidR="007636E1" w:rsidRDefault="007636E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Inventory Errors</w:t>
            </w:r>
          </w:p>
          <w:p w:rsidR="007636E1" w:rsidRDefault="007636E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Statement Presentation  Analysis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untuk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persediaan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mengapilkasikan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metode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arus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lang w:val="en-US"/>
              </w:rPr>
              <w:t xml:space="preserve">cost </w:t>
            </w:r>
            <w:proofErr w:type="spellStart"/>
            <w:r>
              <w:rPr>
                <w:rFonts w:ascii="Arial Narrow" w:hAnsi="Arial Narrow"/>
                <w:lang w:val="en-US"/>
              </w:rPr>
              <w:t>persediaan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efek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financial </w:t>
            </w:r>
            <w:proofErr w:type="spellStart"/>
            <w:r>
              <w:rPr>
                <w:rFonts w:ascii="Arial Narrow" w:hAnsi="Arial Narrow"/>
                <w:lang w:val="en-US"/>
              </w:rPr>
              <w:t>atas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asumsi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arus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lang w:val="en-US"/>
              </w:rPr>
              <w:t xml:space="preserve">cost </w:t>
            </w:r>
            <w:proofErr w:type="spellStart"/>
            <w:r>
              <w:rPr>
                <w:rFonts w:ascii="Arial Narrow" w:hAnsi="Arial Narrow"/>
                <w:lang w:val="en-US"/>
              </w:rPr>
              <w:t>persediaan</w:t>
            </w:r>
            <w:proofErr w:type="spellEnd"/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3</w:t>
            </w:r>
            <w:r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Internal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Pentingnya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pengendalian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Internal</w:t>
            </w:r>
          </w:p>
          <w:p w:rsidR="007636E1" w:rsidRDefault="007636E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Cash Receipt  &amp; Disbursement Control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Mengidentifikasikan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prinsip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internal</w:t>
            </w:r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prinsip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internal </w:t>
            </w:r>
            <w:proofErr w:type="spellStart"/>
            <w:r>
              <w:rPr>
                <w:rFonts w:ascii="Arial Narrow" w:hAnsi="Arial Narrow"/>
                <w:lang w:val="en-US"/>
              </w:rPr>
              <w:t>terhadap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penerimaan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pengeluaran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Menggambarkan mekanisme dana kas kecil dalam perusahaan</w:t>
            </w:r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4</w:t>
            </w:r>
            <w:r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Internal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Rekonsiliasi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Bank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menyiapkan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rekonsiliasi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bank</w:t>
            </w:r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5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Tipe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  <w:p w:rsidR="007636E1" w:rsidRDefault="007636E1">
            <w:pPr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Recognizing, Valuing,  Disposing A/R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Mengidentifikasi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tipe-tipe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bagaimana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perusahaan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mengakui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menilai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pencatatan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berkaitan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Tipe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Recognizing, Valuing,  Disposing A/R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Mengidentifikasi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tipe-tipe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lastRenderedPageBreak/>
              <w:t>bagaimana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perusahaan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mengakui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menilai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pencatatan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berkaitan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7.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Wesel </w:t>
            </w:r>
            <w:proofErr w:type="spellStart"/>
            <w:r>
              <w:rPr>
                <w:rFonts w:ascii="Arial Narrow" w:hAnsi="Arial Narrow"/>
                <w:lang w:val="en-US"/>
              </w:rPr>
              <w:t>Tagih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Recognizing, Valuing,  Disposing Notes Receivable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bagaimana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perusahaan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mengakui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menilai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/>
                    <w:lang w:val="en-US"/>
                  </w:rPr>
                  <w:t>wesel</w:t>
                </w:r>
              </w:smartTag>
            </w:smartTag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tagih</w:t>
            </w:r>
            <w:proofErr w:type="spellEnd"/>
          </w:p>
          <w:p w:rsidR="007636E1" w:rsidRDefault="007636E1" w:rsidP="009733DB">
            <w:pPr>
              <w:ind w:left="-3"/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 w:cs="Arial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pencatatan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berkaitan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/>
                    <w:lang w:val="en-US"/>
                  </w:rPr>
                  <w:t>wesel</w:t>
                </w:r>
              </w:smartTag>
            </w:smartTag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tagih</w:t>
            </w:r>
            <w:proofErr w:type="spellEnd"/>
          </w:p>
        </w:tc>
      </w:tr>
      <w:tr w:rsidR="007636E1" w:rsidTr="007636E1">
        <w:trPr>
          <w:gridAfter w:val="2"/>
          <w:wAfter w:w="4825" w:type="dxa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UTS</w:t>
            </w:r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Aktiva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Tetap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Definisi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Aktiva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Tetap</w:t>
            </w:r>
            <w:proofErr w:type="spellEnd"/>
          </w:p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Metode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Depresiasi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apa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dimaksud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aktiva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tetap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konsep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depresiasi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Melakukan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penghitungan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depresiasi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secara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periodic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metode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berbeda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Aktiva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Tetap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Revaluasi Aktiva Tetap</w:t>
            </w:r>
          </w:p>
          <w:p w:rsidR="007636E1" w:rsidRDefault="007636E1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Pengeluaran Selama masa Manfaat</w:t>
            </w:r>
          </w:p>
          <w:p w:rsidR="007636E1" w:rsidRDefault="007636E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Plant Asset Disposals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perbedaan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lang w:val="en-US"/>
              </w:rPr>
              <w:t xml:space="preserve">revenue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lang w:val="en-US"/>
              </w:rPr>
              <w:t>capital expenditures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diperlukan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bagaimana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melakukan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penarikan</w:t>
            </w:r>
            <w:proofErr w:type="spellEnd"/>
            <w:r>
              <w:rPr>
                <w:rFonts w:ascii="Arial Narrow" w:hAnsi="Arial Narrow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lang w:val="en-US"/>
              </w:rPr>
              <w:t>penghentian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aktiva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tetap</w:t>
            </w:r>
            <w:proofErr w:type="spellEnd"/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Kewajiban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Definisi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Kewajiban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Jangka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Pendek</w:t>
            </w:r>
            <w:proofErr w:type="spellEnd"/>
          </w:p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Jenis-Jenis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Kewajiban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Jangka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Pendek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Menjelaskan tentang kewajiban jangka pendek dan mengidentifikasi tipe utama dari kewajiban jangka pendek</w:t>
            </w:r>
          </w:p>
          <w:p w:rsidR="007636E1" w:rsidRDefault="007636E1" w:rsidP="009733DB">
            <w:pPr>
              <w:rPr>
                <w:rFonts w:ascii="Arial Narrow" w:hAnsi="Arial Narrow" w:cs="Arial"/>
                <w:lang w:val="sv-SE"/>
              </w:rPr>
            </w:pPr>
          </w:p>
          <w:p w:rsidR="007636E1" w:rsidRDefault="007636E1" w:rsidP="009733DB">
            <w:pPr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Memahami pencatatan kewajiban jangka pendek</w:t>
            </w:r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Kewajiban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Definisi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Kewajiban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Jangka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Panjang</w:t>
            </w:r>
            <w:proofErr w:type="spellEnd"/>
          </w:p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Obligasi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;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Obligasi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Menjelaskan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tentang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kewajiban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jangka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lastRenderedPageBreak/>
              <w:t>pendek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dan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mengidentifikasi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tipe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utama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kewajiban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jangka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panjang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 w:cs="Arial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 w:cs="Arial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Memahami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pencatatan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kewajiban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jangka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pendek</w:t>
            </w:r>
            <w:proofErr w:type="spellEnd"/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lastRenderedPageBreak/>
              <w:t>1</w:t>
            </w: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Perseroan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Karakteristik Perseroan</w:t>
            </w:r>
          </w:p>
          <w:p w:rsidR="007636E1" w:rsidRDefault="007636E1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Akuntansi untuk Pengeluaran Saham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Mengidentifikasi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karakteristik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perseroan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pencatatan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berkaitan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saham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Perseroan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Akuntansi untuk Saham Tresuri</w:t>
            </w:r>
          </w:p>
          <w:p w:rsidR="007636E1" w:rsidRDefault="007636E1">
            <w:pPr>
              <w:rPr>
                <w:rFonts w:ascii="Arial Narrow" w:hAnsi="Arial Narrow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t>Saham Preferen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pencatatan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berkaitan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saham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tresuri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saham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preferen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7636E1" w:rsidTr="007636E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Perseroan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Dividend: </w:t>
            </w:r>
            <w:proofErr w:type="spellStart"/>
            <w:r>
              <w:rPr>
                <w:rFonts w:ascii="Arial Narrow" w:hAnsi="Arial Narrow"/>
                <w:lang w:val="en-US"/>
              </w:rPr>
              <w:t>Kas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Saham</w:t>
            </w:r>
            <w:proofErr w:type="spellEnd"/>
          </w:p>
          <w:p w:rsidR="007636E1" w:rsidRDefault="007636E1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Pemecahan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Saham</w:t>
            </w:r>
            <w:proofErr w:type="spellEnd"/>
          </w:p>
          <w:p w:rsidR="007636E1" w:rsidRDefault="007636E1">
            <w:pPr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Retained Earning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Menyiapkan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lang w:val="en-US"/>
              </w:rPr>
              <w:t>untuk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saham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tentang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pemecahan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saham</w:t>
            </w:r>
            <w:proofErr w:type="spellEnd"/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</w:p>
          <w:p w:rsidR="007636E1" w:rsidRDefault="007636E1" w:rsidP="009733D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Mengidentifikasi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menyiapkan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laporan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laba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ditaham</w:t>
            </w:r>
            <w:proofErr w:type="spellEnd"/>
          </w:p>
        </w:tc>
      </w:tr>
      <w:tr w:rsidR="007636E1" w:rsidTr="007636E1">
        <w:trPr>
          <w:gridAfter w:val="2"/>
          <w:wAfter w:w="4825" w:type="dxa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1" w:rsidRDefault="007636E1" w:rsidP="009733D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UAS</w:t>
            </w:r>
          </w:p>
        </w:tc>
      </w:tr>
    </w:tbl>
    <w:p w:rsidR="00005EF8" w:rsidRDefault="007636E1"/>
    <w:sectPr w:rsidR="0000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31"/>
    <w:rsid w:val="00274431"/>
    <w:rsid w:val="007636E1"/>
    <w:rsid w:val="0096779A"/>
    <w:rsid w:val="00C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431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431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Trilogi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2018-03-08T08:18:00Z</dcterms:created>
  <dcterms:modified xsi:type="dcterms:W3CDTF">2018-03-08T08:19:00Z</dcterms:modified>
</cp:coreProperties>
</file>