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79" w:rsidRPr="00B970D2" w:rsidRDefault="00720279" w:rsidP="00B970D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720279">
        <w:rPr>
          <w:rFonts w:ascii="Times New Roman" w:hAnsi="Times New Roman" w:cs="Times New Roman"/>
          <w:b/>
          <w:sz w:val="28"/>
          <w:lang w:val="en-US"/>
        </w:rPr>
        <w:t>IAI-ICAEW CHARTERED ACCOUNTANT SCHOLARSHIP</w:t>
      </w:r>
      <w:r>
        <w:rPr>
          <w:rFonts w:ascii="Times New Roman" w:hAnsi="Times New Roman" w:cs="Times New Roman"/>
          <w:b/>
          <w:sz w:val="28"/>
          <w:lang w:val="en-US"/>
        </w:rPr>
        <w:t xml:space="preserve"> PROGRAM</w:t>
      </w:r>
    </w:p>
    <w:p w:rsidR="00720279" w:rsidRPr="007276BF" w:rsidRDefault="00720279" w:rsidP="007276BF">
      <w:pPr>
        <w:spacing w:line="240" w:lineRule="auto"/>
        <w:jc w:val="both"/>
        <w:rPr>
          <w:rFonts w:cstheme="minorHAnsi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 w:rsidRPr="007276BF">
        <w:rPr>
          <w:rFonts w:cstheme="minorHAnsi"/>
          <w:sz w:val="24"/>
          <w:lang w:val="en-US"/>
        </w:rPr>
        <w:t xml:space="preserve">Ikatan Akuntan Indonesia (IAI) bekerjasama dengan </w:t>
      </w:r>
      <w:r w:rsidRPr="007276BF">
        <w:rPr>
          <w:rFonts w:cstheme="minorHAnsi"/>
          <w:i/>
          <w:sz w:val="24"/>
          <w:lang w:val="en-US"/>
        </w:rPr>
        <w:t>Institute of Chartered Accountant</w:t>
      </w:r>
      <w:r w:rsidR="00CE4DE1" w:rsidRPr="007276BF">
        <w:rPr>
          <w:rFonts w:cstheme="minorHAnsi"/>
          <w:i/>
          <w:sz w:val="24"/>
          <w:lang w:val="en-US"/>
        </w:rPr>
        <w:t>s</w:t>
      </w:r>
      <w:r w:rsidRPr="007276BF">
        <w:rPr>
          <w:rFonts w:cstheme="minorHAnsi"/>
          <w:i/>
          <w:sz w:val="24"/>
          <w:lang w:val="en-US"/>
        </w:rPr>
        <w:t xml:space="preserve"> in England and Wales </w:t>
      </w:r>
      <w:r w:rsidRPr="007276BF">
        <w:rPr>
          <w:rFonts w:cstheme="minorHAnsi"/>
          <w:sz w:val="24"/>
          <w:lang w:val="en-US"/>
        </w:rPr>
        <w:t xml:space="preserve">(ICAEW) mengadakan suatu program beasiswa </w:t>
      </w:r>
      <w:r w:rsidR="00CE4DE1" w:rsidRPr="007276BF">
        <w:rPr>
          <w:rFonts w:cstheme="minorHAnsi"/>
          <w:i/>
          <w:sz w:val="24"/>
          <w:lang w:val="en-US"/>
        </w:rPr>
        <w:t xml:space="preserve">Chartered Accountant </w:t>
      </w:r>
      <w:r w:rsidR="00CE4DE1" w:rsidRPr="007276BF">
        <w:rPr>
          <w:rFonts w:cstheme="minorHAnsi"/>
          <w:sz w:val="24"/>
          <w:lang w:val="en-US"/>
        </w:rPr>
        <w:t>(CA) yang dikhususkan untuk mahasiswa program studi S1 Akuntansi dari seluruh perguruan tinggi di Indonesia. Beasiswa ini bertujuan untuk membuka kesempatan kepada mahasiswa berprestasi untuk menjadi Akuntan Profesional berstandar global.</w:t>
      </w:r>
      <w:r w:rsidR="00FA21FE" w:rsidRPr="007276BF">
        <w:rPr>
          <w:rFonts w:cstheme="minorHAnsi"/>
          <w:sz w:val="24"/>
          <w:lang w:val="en-US"/>
        </w:rPr>
        <w:t xml:space="preserve"> Saat ini, seleksi bersama untuk mendapatkan beasiswa tersebut telah mencapai </w:t>
      </w:r>
      <w:r w:rsidR="00FA21FE" w:rsidRPr="007276BF">
        <w:rPr>
          <w:rFonts w:cstheme="minorHAnsi"/>
          <w:i/>
          <w:sz w:val="24"/>
          <w:lang w:val="en-US"/>
        </w:rPr>
        <w:t xml:space="preserve">batch </w:t>
      </w:r>
      <w:r w:rsidR="00FA21FE" w:rsidRPr="007276BF">
        <w:rPr>
          <w:rFonts w:cstheme="minorHAnsi"/>
          <w:sz w:val="24"/>
          <w:lang w:val="en-US"/>
        </w:rPr>
        <w:t xml:space="preserve">kedua. </w:t>
      </w:r>
      <w:r w:rsidR="00FA21FE" w:rsidRPr="007276BF">
        <w:rPr>
          <w:rFonts w:cstheme="minorHAnsi"/>
          <w:i/>
          <w:sz w:val="24"/>
          <w:lang w:val="en-US"/>
        </w:rPr>
        <w:t xml:space="preserve">Batch </w:t>
      </w:r>
      <w:r w:rsidR="00FA21FE" w:rsidRPr="007276BF">
        <w:rPr>
          <w:rFonts w:cstheme="minorHAnsi"/>
          <w:sz w:val="24"/>
          <w:lang w:val="en-US"/>
        </w:rPr>
        <w:t>pertama dilaksanakan di Grha Akuntan</w:t>
      </w:r>
      <w:r w:rsidR="00F04ECE" w:rsidRPr="007276BF">
        <w:rPr>
          <w:rFonts w:cstheme="minorHAnsi"/>
          <w:sz w:val="24"/>
          <w:lang w:val="en-US"/>
        </w:rPr>
        <w:t>, Menteng, Jakarta Pusat</w:t>
      </w:r>
      <w:r w:rsidR="00FA21FE" w:rsidRPr="007276BF">
        <w:rPr>
          <w:rFonts w:cstheme="minorHAnsi"/>
          <w:sz w:val="24"/>
          <w:lang w:val="en-US"/>
        </w:rPr>
        <w:t xml:space="preserve"> sedangkan </w:t>
      </w:r>
      <w:r w:rsidR="00FA21FE" w:rsidRPr="007276BF">
        <w:rPr>
          <w:rFonts w:cstheme="minorHAnsi"/>
          <w:i/>
          <w:sz w:val="24"/>
          <w:lang w:val="en-US"/>
        </w:rPr>
        <w:t xml:space="preserve">batch </w:t>
      </w:r>
      <w:r w:rsidR="00FA21FE" w:rsidRPr="007276BF">
        <w:rPr>
          <w:rFonts w:cstheme="minorHAnsi"/>
          <w:sz w:val="24"/>
          <w:lang w:val="en-US"/>
        </w:rPr>
        <w:t>kedua dila</w:t>
      </w:r>
      <w:r w:rsidR="00792E7D" w:rsidRPr="007276BF">
        <w:rPr>
          <w:rFonts w:cstheme="minorHAnsi"/>
          <w:sz w:val="24"/>
          <w:lang w:val="en-US"/>
        </w:rPr>
        <w:t xml:space="preserve">ksanakan di Universitas Trilogi. Dari seleksi tersebut, terdapat beberapa mahasiswa dari Universitas Trilogi yang berhasil mendapatkan beasiswa CA IAI-ICAEW, adapun </w:t>
      </w:r>
      <w:r w:rsidR="00F04ECE" w:rsidRPr="007276BF">
        <w:rPr>
          <w:rFonts w:cstheme="minorHAnsi"/>
          <w:sz w:val="24"/>
          <w:lang w:val="en-US"/>
        </w:rPr>
        <w:t>mahasiswa-mahasiswa</w:t>
      </w:r>
      <w:r w:rsidR="00792E7D" w:rsidRPr="007276BF">
        <w:rPr>
          <w:rFonts w:cstheme="minorHAnsi"/>
          <w:sz w:val="24"/>
          <w:lang w:val="en-US"/>
        </w:rPr>
        <w:t xml:space="preserve"> berprestasi yang berhasil lolos ujian</w:t>
      </w:r>
      <w:r w:rsidR="00F04ECE" w:rsidRPr="007276BF">
        <w:rPr>
          <w:rFonts w:cstheme="minorHAnsi"/>
          <w:sz w:val="24"/>
          <w:lang w:val="en-US"/>
        </w:rPr>
        <w:t xml:space="preserve"> tersebut</w:t>
      </w:r>
      <w:r w:rsidR="00792E7D" w:rsidRPr="007276BF">
        <w:rPr>
          <w:rFonts w:cstheme="minorHAnsi"/>
          <w:sz w:val="24"/>
          <w:lang w:val="en-US"/>
        </w:rPr>
        <w:t xml:space="preserve"> adalah</w:t>
      </w:r>
      <w:r w:rsidR="00F04ECE" w:rsidRPr="007276BF">
        <w:rPr>
          <w:rFonts w:cstheme="minorHAnsi"/>
          <w:sz w:val="24"/>
          <w:lang w:val="en-US"/>
        </w:rPr>
        <w:t xml:space="preserve"> sebagai berikut </w:t>
      </w:r>
      <w:r w:rsidR="00792E7D" w:rsidRPr="007276BF">
        <w:rPr>
          <w:rFonts w:cstheme="minorHAnsi"/>
          <w:sz w:val="24"/>
          <w:lang w:val="en-US"/>
        </w:rPr>
        <w:t>:</w:t>
      </w:r>
    </w:p>
    <w:p w:rsidR="00792E7D" w:rsidRPr="007276BF" w:rsidRDefault="00792E7D" w:rsidP="007276B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lang w:val="en-US"/>
        </w:rPr>
      </w:pPr>
      <w:r w:rsidRPr="007276BF">
        <w:rPr>
          <w:rFonts w:cstheme="minorHAnsi"/>
          <w:sz w:val="24"/>
          <w:lang w:val="en-US"/>
        </w:rPr>
        <w:t xml:space="preserve">Melyana Tyas Anggraeni (Mahasiswa prodi Akuntansi 2013, lolos ujian </w:t>
      </w:r>
      <w:r w:rsidRPr="007276BF">
        <w:rPr>
          <w:rFonts w:cstheme="minorHAnsi"/>
          <w:i/>
          <w:sz w:val="24"/>
          <w:lang w:val="en-US"/>
        </w:rPr>
        <w:t>batch 1)</w:t>
      </w:r>
    </w:p>
    <w:p w:rsidR="00792E7D" w:rsidRPr="007276BF" w:rsidRDefault="00792E7D" w:rsidP="007276B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lang w:val="en-US"/>
        </w:rPr>
      </w:pPr>
      <w:r w:rsidRPr="007276BF">
        <w:rPr>
          <w:rFonts w:cstheme="minorHAnsi"/>
          <w:sz w:val="24"/>
          <w:lang w:val="en-US"/>
        </w:rPr>
        <w:t xml:space="preserve">Hilda Yuliani (Mahasiswa prodi Akuntansi 2013, lolos ujian </w:t>
      </w:r>
      <w:r w:rsidRPr="007276BF">
        <w:rPr>
          <w:rFonts w:cstheme="minorHAnsi"/>
          <w:i/>
          <w:sz w:val="24"/>
          <w:lang w:val="en-US"/>
        </w:rPr>
        <w:t>batch 2)</w:t>
      </w:r>
    </w:p>
    <w:p w:rsidR="00792E7D" w:rsidRPr="007276BF" w:rsidRDefault="00792E7D" w:rsidP="007276B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lang w:val="en-US"/>
        </w:rPr>
      </w:pPr>
      <w:r w:rsidRPr="007276BF">
        <w:rPr>
          <w:rFonts w:cstheme="minorHAnsi"/>
          <w:sz w:val="24"/>
          <w:lang w:val="en-US"/>
        </w:rPr>
        <w:t xml:space="preserve">Ahmad Maulana Syarif (Mahasiswa prodi Akuntansi 2013, lolos ujian </w:t>
      </w:r>
      <w:r w:rsidRPr="007276BF">
        <w:rPr>
          <w:rFonts w:cstheme="minorHAnsi"/>
          <w:i/>
          <w:sz w:val="24"/>
          <w:lang w:val="en-US"/>
        </w:rPr>
        <w:t>batch 2)</w:t>
      </w:r>
    </w:p>
    <w:p w:rsidR="00B970D2" w:rsidRDefault="00866E8D" w:rsidP="00B970D2">
      <w:pPr>
        <w:spacing w:line="240" w:lineRule="auto"/>
        <w:ind w:firstLine="720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 wp14:anchorId="0A25B861" wp14:editId="641F1191">
            <wp:simplePos x="0" y="0"/>
            <wp:positionH relativeFrom="column">
              <wp:posOffset>52705</wp:posOffset>
            </wp:positionH>
            <wp:positionV relativeFrom="paragraph">
              <wp:posOffset>790575</wp:posOffset>
            </wp:positionV>
            <wp:extent cx="5943600" cy="3952875"/>
            <wp:effectExtent l="0" t="0" r="0" b="9525"/>
            <wp:wrapSquare wrapText="bothSides"/>
            <wp:docPr id="1" name="Picture 1" descr="D:\Novita\KEGIATAN KOMPETISI MAHASISWA\Artikel Prodi\facebook_1475549048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ita\KEGIATAN KOMPETISI MAHASISWA\Artikel Prodi\facebook_14755490487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ECE" w:rsidRPr="007276BF">
        <w:rPr>
          <w:rFonts w:cstheme="minorHAnsi"/>
          <w:sz w:val="24"/>
          <w:lang w:val="en-US"/>
        </w:rPr>
        <w:t xml:space="preserve">Mahasiswa-mahasiswa tersebut berhak mendapat beasiswa untuk mengikuti 7 subjek ujian CA </w:t>
      </w:r>
      <w:r w:rsidR="00002F4E" w:rsidRPr="007276BF">
        <w:rPr>
          <w:rFonts w:cstheme="minorHAnsi"/>
          <w:sz w:val="24"/>
          <w:lang w:val="en-US"/>
        </w:rPr>
        <w:t xml:space="preserve">dari IAI </w:t>
      </w:r>
      <w:r w:rsidR="00F04ECE" w:rsidRPr="007276BF">
        <w:rPr>
          <w:rFonts w:cstheme="minorHAnsi"/>
          <w:sz w:val="24"/>
          <w:lang w:val="en-US"/>
        </w:rPr>
        <w:t xml:space="preserve">dan ujian CFAB </w:t>
      </w:r>
      <w:r w:rsidR="00F04ECE" w:rsidRPr="007276BF">
        <w:rPr>
          <w:rFonts w:cstheme="minorHAnsi"/>
          <w:i/>
          <w:sz w:val="24"/>
          <w:lang w:val="en-US"/>
        </w:rPr>
        <w:t xml:space="preserve">(Certificate in Finance, Accounting and Business) </w:t>
      </w:r>
      <w:r w:rsidR="00F04ECE" w:rsidRPr="007276BF">
        <w:rPr>
          <w:rFonts w:cstheme="minorHAnsi"/>
          <w:sz w:val="24"/>
          <w:lang w:val="en-US"/>
        </w:rPr>
        <w:t>dari ICAEW</w:t>
      </w:r>
      <w:r w:rsidR="00002F4E" w:rsidRPr="007276BF">
        <w:rPr>
          <w:rFonts w:cstheme="minorHAnsi"/>
          <w:sz w:val="24"/>
          <w:lang w:val="en-US"/>
        </w:rPr>
        <w:t>. Selamat kepada para pen</w:t>
      </w:r>
      <w:r>
        <w:rPr>
          <w:rFonts w:cstheme="minorHAnsi"/>
          <w:sz w:val="24"/>
          <w:lang w:val="en-US"/>
        </w:rPr>
        <w:t>erima beasiswa, semoga sukses!!</w:t>
      </w:r>
      <w:r w:rsidR="00B970D2">
        <w:rPr>
          <w:rFonts w:cstheme="minorHAnsi"/>
          <w:sz w:val="24"/>
        </w:rPr>
        <w:t xml:space="preserve"> </w:t>
      </w:r>
    </w:p>
    <w:p w:rsidR="00B970D2" w:rsidRPr="00B970D2" w:rsidRDefault="00B970D2" w:rsidP="00B970D2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Artikel by: Mely,  Dokumentasi: IAI</w:t>
      </w:r>
    </w:p>
    <w:sectPr w:rsidR="00B970D2" w:rsidRPr="00B9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04FE"/>
    <w:multiLevelType w:val="hybridMultilevel"/>
    <w:tmpl w:val="A58C82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79"/>
    <w:rsid w:val="00002F4E"/>
    <w:rsid w:val="006A0DFF"/>
    <w:rsid w:val="00720279"/>
    <w:rsid w:val="007276BF"/>
    <w:rsid w:val="00792E7D"/>
    <w:rsid w:val="00866E8D"/>
    <w:rsid w:val="00A3122B"/>
    <w:rsid w:val="00B970D2"/>
    <w:rsid w:val="00CE4DE1"/>
    <w:rsid w:val="00F04ECE"/>
    <w:rsid w:val="00F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8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8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Melyana</dc:creator>
  <cp:lastModifiedBy>Kelas</cp:lastModifiedBy>
  <cp:revision>2</cp:revision>
  <dcterms:created xsi:type="dcterms:W3CDTF">2017-04-26T07:25:00Z</dcterms:created>
  <dcterms:modified xsi:type="dcterms:W3CDTF">2017-04-26T07:25:00Z</dcterms:modified>
</cp:coreProperties>
</file>