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5"/>
        <w:gridCol w:w="1633"/>
        <w:gridCol w:w="509"/>
        <w:gridCol w:w="1111"/>
        <w:gridCol w:w="561"/>
        <w:gridCol w:w="159"/>
        <w:gridCol w:w="2496"/>
      </w:tblGrid>
      <w:tr w:rsidR="00211602" w:rsidRPr="005B3ACA" w:rsidTr="00D1548F">
        <w:trPr>
          <w:jc w:val="center"/>
        </w:trPr>
        <w:tc>
          <w:tcPr>
            <w:tcW w:w="8724" w:type="dxa"/>
            <w:gridSpan w:val="7"/>
            <w:shd w:val="clear" w:color="auto" w:fill="365F91"/>
          </w:tcPr>
          <w:p w:rsidR="00211602" w:rsidRPr="005B3ACA" w:rsidRDefault="001A3AB4" w:rsidP="00D1548F">
            <w:pPr>
              <w:spacing w:before="120" w:after="120" w:line="240" w:lineRule="exact"/>
              <w:jc w:val="center"/>
              <w:rPr>
                <w:rFonts w:cs="Calibri"/>
                <w:b/>
                <w:color w:val="FFFFFF"/>
                <w:sz w:val="18"/>
                <w:szCs w:val="18"/>
                <w:lang w:val="sv-SE"/>
              </w:rPr>
            </w:pPr>
            <w:r>
              <w:rPr>
                <w:rFonts w:cs="Calibri"/>
                <w:color w:val="FFFFFF"/>
                <w:sz w:val="20"/>
                <w:szCs w:val="20"/>
                <w:lang w:val="sv-SE"/>
              </w:rPr>
              <w:t xml:space="preserve">Program Studi Sistem Informasi </w:t>
            </w:r>
            <w:r>
              <w:rPr>
                <w:rFonts w:cs="Calibri"/>
                <w:b/>
                <w:color w:val="FFFFFF"/>
                <w:sz w:val="20"/>
                <w:szCs w:val="20"/>
                <w:lang w:val="sv-SE"/>
              </w:rPr>
              <w:t xml:space="preserve">– </w:t>
            </w:r>
            <w:r>
              <w:rPr>
                <w:rFonts w:cs="Calibri"/>
                <w:color w:val="FFFFFF"/>
                <w:sz w:val="20"/>
                <w:szCs w:val="20"/>
                <w:lang w:val="sv-SE"/>
              </w:rPr>
              <w:t xml:space="preserve">Universitas </w:t>
            </w:r>
            <w:r>
              <w:rPr>
                <w:rFonts w:cs="Calibri"/>
                <w:color w:val="FFFFFF"/>
                <w:sz w:val="20"/>
                <w:szCs w:val="20"/>
                <w:lang w:val="id-ID"/>
              </w:rPr>
              <w:t>TRILOGI</w:t>
            </w:r>
          </w:p>
        </w:tc>
      </w:tr>
      <w:tr w:rsidR="00211602" w:rsidRPr="005B3ACA" w:rsidTr="00D1548F">
        <w:trPr>
          <w:jc w:val="center"/>
        </w:trPr>
        <w:tc>
          <w:tcPr>
            <w:tcW w:w="8724" w:type="dxa"/>
            <w:gridSpan w:val="7"/>
            <w:shd w:val="clear" w:color="auto" w:fill="auto"/>
          </w:tcPr>
          <w:p w:rsidR="00211602" w:rsidRPr="005B3ACA" w:rsidRDefault="00211602" w:rsidP="00D1548F">
            <w:pPr>
              <w:spacing w:line="240" w:lineRule="exact"/>
              <w:jc w:val="center"/>
              <w:rPr>
                <w:rFonts w:cs="Calibri"/>
                <w:b/>
                <w:sz w:val="18"/>
                <w:szCs w:val="18"/>
              </w:rPr>
            </w:pPr>
            <w:r w:rsidRPr="005B3ACA">
              <w:rPr>
                <w:rFonts w:cs="Calibri"/>
                <w:b/>
                <w:sz w:val="18"/>
                <w:szCs w:val="18"/>
              </w:rPr>
              <w:t>SILABUS</w:t>
            </w:r>
          </w:p>
        </w:tc>
      </w:tr>
      <w:tr w:rsidR="00211602" w:rsidRPr="005B3ACA" w:rsidTr="00D1548F">
        <w:trPr>
          <w:jc w:val="center"/>
        </w:trPr>
        <w:tc>
          <w:tcPr>
            <w:tcW w:w="2255" w:type="dxa"/>
            <w:tcBorders>
              <w:bottom w:val="single" w:sz="4" w:space="0" w:color="auto"/>
            </w:tcBorders>
            <w:shd w:val="clear" w:color="auto" w:fill="E6E6E6"/>
          </w:tcPr>
          <w:p w:rsidR="00211602" w:rsidRPr="005B3ACA" w:rsidRDefault="00211602" w:rsidP="00D1548F">
            <w:pPr>
              <w:spacing w:line="240" w:lineRule="exact"/>
              <w:jc w:val="center"/>
              <w:rPr>
                <w:rFonts w:cs="Calibri"/>
                <w:b/>
                <w:sz w:val="18"/>
                <w:szCs w:val="18"/>
              </w:rPr>
            </w:pPr>
            <w:r w:rsidRPr="005B3ACA">
              <w:rPr>
                <w:rFonts w:cs="Calibri"/>
                <w:b/>
                <w:sz w:val="18"/>
                <w:szCs w:val="18"/>
              </w:rPr>
              <w:t>Kode Matakuliah</w:t>
            </w:r>
          </w:p>
        </w:tc>
        <w:tc>
          <w:tcPr>
            <w:tcW w:w="2142" w:type="dxa"/>
            <w:gridSpan w:val="2"/>
            <w:tcBorders>
              <w:bottom w:val="single" w:sz="4" w:space="0" w:color="auto"/>
            </w:tcBorders>
            <w:shd w:val="clear" w:color="auto" w:fill="E6E6E6"/>
          </w:tcPr>
          <w:p w:rsidR="00211602" w:rsidRPr="005B3ACA" w:rsidRDefault="00211602" w:rsidP="00D1548F">
            <w:pPr>
              <w:spacing w:line="240" w:lineRule="exact"/>
              <w:jc w:val="center"/>
              <w:rPr>
                <w:rFonts w:cs="Calibri"/>
                <w:b/>
                <w:sz w:val="18"/>
                <w:szCs w:val="18"/>
              </w:rPr>
            </w:pPr>
            <w:r w:rsidRPr="005B3ACA">
              <w:rPr>
                <w:rFonts w:cs="Calibri"/>
                <w:b/>
                <w:sz w:val="18"/>
                <w:szCs w:val="18"/>
              </w:rPr>
              <w:t>Bobot SKS</w:t>
            </w:r>
          </w:p>
        </w:tc>
        <w:tc>
          <w:tcPr>
            <w:tcW w:w="1672" w:type="dxa"/>
            <w:gridSpan w:val="2"/>
            <w:tcBorders>
              <w:bottom w:val="single" w:sz="4" w:space="0" w:color="auto"/>
            </w:tcBorders>
            <w:shd w:val="clear" w:color="auto" w:fill="E6E6E6"/>
          </w:tcPr>
          <w:p w:rsidR="00211602" w:rsidRPr="005B3ACA" w:rsidRDefault="00211602" w:rsidP="00D1548F">
            <w:pPr>
              <w:spacing w:line="240" w:lineRule="exact"/>
              <w:jc w:val="center"/>
              <w:rPr>
                <w:rFonts w:cs="Calibri"/>
                <w:b/>
                <w:sz w:val="18"/>
                <w:szCs w:val="18"/>
              </w:rPr>
            </w:pPr>
            <w:r w:rsidRPr="005B3ACA">
              <w:rPr>
                <w:rFonts w:cs="Calibri"/>
                <w:b/>
                <w:sz w:val="18"/>
                <w:szCs w:val="18"/>
              </w:rPr>
              <w:t>Semester</w:t>
            </w:r>
          </w:p>
        </w:tc>
        <w:tc>
          <w:tcPr>
            <w:tcW w:w="2655" w:type="dxa"/>
            <w:gridSpan w:val="2"/>
            <w:tcBorders>
              <w:bottom w:val="single" w:sz="4" w:space="0" w:color="auto"/>
            </w:tcBorders>
            <w:shd w:val="clear" w:color="auto" w:fill="E6E6E6"/>
          </w:tcPr>
          <w:p w:rsidR="00211602" w:rsidRPr="005B3ACA" w:rsidRDefault="00211602" w:rsidP="00D1548F">
            <w:pPr>
              <w:spacing w:line="240" w:lineRule="exact"/>
              <w:jc w:val="center"/>
              <w:rPr>
                <w:rFonts w:cs="Calibri"/>
                <w:b/>
                <w:sz w:val="18"/>
                <w:szCs w:val="18"/>
              </w:rPr>
            </w:pPr>
            <w:r w:rsidRPr="005B3ACA">
              <w:rPr>
                <w:rFonts w:cs="Calibri"/>
                <w:b/>
                <w:sz w:val="18"/>
                <w:szCs w:val="18"/>
              </w:rPr>
              <w:t>Sifat Matakuliah</w:t>
            </w:r>
          </w:p>
        </w:tc>
      </w:tr>
      <w:tr w:rsidR="00211602" w:rsidRPr="005B3ACA" w:rsidTr="00D1548F">
        <w:trPr>
          <w:jc w:val="center"/>
        </w:trPr>
        <w:tc>
          <w:tcPr>
            <w:tcW w:w="2255" w:type="dxa"/>
            <w:shd w:val="clear" w:color="auto" w:fill="FFFFFF"/>
          </w:tcPr>
          <w:p w:rsidR="00211602" w:rsidRPr="005B3ACA" w:rsidRDefault="00211602" w:rsidP="00D1548F">
            <w:pPr>
              <w:spacing w:line="240" w:lineRule="exact"/>
              <w:jc w:val="center"/>
              <w:rPr>
                <w:rFonts w:cs="Calibri"/>
                <w:b/>
                <w:sz w:val="18"/>
                <w:szCs w:val="18"/>
              </w:rPr>
            </w:pPr>
            <w:r w:rsidRPr="005B3ACA">
              <w:rPr>
                <w:rFonts w:cs="Calibri"/>
                <w:b/>
                <w:sz w:val="18"/>
                <w:szCs w:val="18"/>
              </w:rPr>
              <w:t>SI3302</w:t>
            </w:r>
          </w:p>
        </w:tc>
        <w:tc>
          <w:tcPr>
            <w:tcW w:w="2142" w:type="dxa"/>
            <w:gridSpan w:val="2"/>
            <w:shd w:val="clear" w:color="auto" w:fill="FFFFFF"/>
          </w:tcPr>
          <w:p w:rsidR="00211602" w:rsidRPr="005B3ACA" w:rsidRDefault="00211602" w:rsidP="00D1548F">
            <w:pPr>
              <w:spacing w:line="240" w:lineRule="exact"/>
              <w:jc w:val="center"/>
              <w:rPr>
                <w:rFonts w:cs="Calibri"/>
                <w:b/>
                <w:sz w:val="18"/>
                <w:szCs w:val="18"/>
              </w:rPr>
            </w:pPr>
            <w:r w:rsidRPr="005B3ACA">
              <w:rPr>
                <w:rFonts w:cs="Calibri"/>
                <w:b/>
                <w:sz w:val="18"/>
                <w:szCs w:val="18"/>
              </w:rPr>
              <w:t>3 SKS</w:t>
            </w:r>
          </w:p>
        </w:tc>
        <w:tc>
          <w:tcPr>
            <w:tcW w:w="1672" w:type="dxa"/>
            <w:gridSpan w:val="2"/>
            <w:shd w:val="clear" w:color="auto" w:fill="FFFFFF"/>
          </w:tcPr>
          <w:p w:rsidR="00211602" w:rsidRPr="005B3ACA" w:rsidRDefault="00211602" w:rsidP="00D1548F">
            <w:pPr>
              <w:spacing w:line="240" w:lineRule="exact"/>
              <w:jc w:val="center"/>
              <w:rPr>
                <w:rFonts w:cs="Calibri"/>
                <w:b/>
                <w:sz w:val="18"/>
                <w:szCs w:val="18"/>
              </w:rPr>
            </w:pPr>
            <w:r w:rsidRPr="005B3ACA">
              <w:rPr>
                <w:rFonts w:cs="Calibri"/>
                <w:b/>
                <w:sz w:val="18"/>
                <w:szCs w:val="18"/>
              </w:rPr>
              <w:t>VI</w:t>
            </w:r>
          </w:p>
        </w:tc>
        <w:tc>
          <w:tcPr>
            <w:tcW w:w="2655" w:type="dxa"/>
            <w:gridSpan w:val="2"/>
            <w:shd w:val="clear" w:color="auto" w:fill="FFFFFF"/>
          </w:tcPr>
          <w:p w:rsidR="00211602" w:rsidRPr="005B3ACA" w:rsidRDefault="00211602" w:rsidP="00D1548F">
            <w:pPr>
              <w:spacing w:line="240" w:lineRule="exact"/>
              <w:jc w:val="center"/>
              <w:rPr>
                <w:rFonts w:cs="Calibri"/>
                <w:b/>
                <w:sz w:val="18"/>
                <w:szCs w:val="18"/>
              </w:rPr>
            </w:pPr>
            <w:r w:rsidRPr="005B3ACA">
              <w:rPr>
                <w:rFonts w:cs="Calibri"/>
                <w:b/>
                <w:sz w:val="18"/>
                <w:szCs w:val="18"/>
              </w:rPr>
              <w:t>Pilihan Prodi</w:t>
            </w:r>
          </w:p>
        </w:tc>
      </w:tr>
      <w:tr w:rsidR="00211602" w:rsidRPr="005B3ACA" w:rsidTr="00D1548F">
        <w:trPr>
          <w:jc w:val="center"/>
        </w:trPr>
        <w:tc>
          <w:tcPr>
            <w:tcW w:w="2255" w:type="dxa"/>
            <w:shd w:val="clear" w:color="auto" w:fill="E6E6E6"/>
          </w:tcPr>
          <w:p w:rsidR="00211602" w:rsidRPr="005B3ACA" w:rsidRDefault="00211602" w:rsidP="00D1548F">
            <w:pPr>
              <w:spacing w:line="240" w:lineRule="exact"/>
              <w:rPr>
                <w:rFonts w:cs="Calibri"/>
                <w:b/>
                <w:sz w:val="18"/>
                <w:szCs w:val="18"/>
              </w:rPr>
            </w:pPr>
            <w:r w:rsidRPr="005B3ACA">
              <w:rPr>
                <w:rFonts w:cs="Calibri"/>
                <w:b/>
                <w:sz w:val="18"/>
                <w:szCs w:val="18"/>
              </w:rPr>
              <w:t>Nama Matakuliah</w:t>
            </w:r>
          </w:p>
        </w:tc>
        <w:tc>
          <w:tcPr>
            <w:tcW w:w="6469" w:type="dxa"/>
            <w:gridSpan w:val="6"/>
          </w:tcPr>
          <w:p w:rsidR="00211602" w:rsidRPr="005B3ACA" w:rsidRDefault="00211602" w:rsidP="00D1548F">
            <w:pPr>
              <w:spacing w:line="240" w:lineRule="exact"/>
              <w:rPr>
                <w:rFonts w:cs="Calibri"/>
                <w:b/>
                <w:sz w:val="18"/>
                <w:szCs w:val="18"/>
              </w:rPr>
            </w:pPr>
            <w:r w:rsidRPr="005B3ACA">
              <w:rPr>
                <w:rFonts w:cs="Calibri"/>
                <w:b/>
                <w:sz w:val="18"/>
                <w:szCs w:val="18"/>
              </w:rPr>
              <w:t>Perilaku Organisasi</w:t>
            </w:r>
          </w:p>
        </w:tc>
      </w:tr>
      <w:tr w:rsidR="00211602" w:rsidRPr="005B3ACA" w:rsidTr="00D1548F">
        <w:trPr>
          <w:jc w:val="center"/>
        </w:trPr>
        <w:tc>
          <w:tcPr>
            <w:tcW w:w="2255" w:type="dxa"/>
            <w:shd w:val="clear" w:color="auto" w:fill="E6E6E6"/>
          </w:tcPr>
          <w:p w:rsidR="00211602" w:rsidRPr="005B3ACA" w:rsidRDefault="00211602" w:rsidP="00D1548F">
            <w:pPr>
              <w:spacing w:line="240" w:lineRule="exact"/>
              <w:rPr>
                <w:rFonts w:cs="Calibri"/>
                <w:b/>
                <w:sz w:val="18"/>
                <w:szCs w:val="18"/>
              </w:rPr>
            </w:pPr>
            <w:r w:rsidRPr="005B3ACA">
              <w:rPr>
                <w:rFonts w:cs="Calibri"/>
                <w:b/>
                <w:i/>
                <w:sz w:val="18"/>
                <w:szCs w:val="18"/>
              </w:rPr>
              <w:t>Course Title (English</w:t>
            </w:r>
            <w:r w:rsidRPr="005B3ACA">
              <w:rPr>
                <w:rFonts w:cs="Calibri"/>
                <w:b/>
                <w:sz w:val="18"/>
                <w:szCs w:val="18"/>
              </w:rPr>
              <w:t>)</w:t>
            </w:r>
          </w:p>
        </w:tc>
        <w:tc>
          <w:tcPr>
            <w:tcW w:w="6469" w:type="dxa"/>
            <w:gridSpan w:val="6"/>
          </w:tcPr>
          <w:p w:rsidR="00211602" w:rsidRPr="005B3ACA" w:rsidRDefault="00211602" w:rsidP="00D1548F">
            <w:pPr>
              <w:spacing w:line="240" w:lineRule="exact"/>
              <w:rPr>
                <w:rFonts w:cs="Calibri"/>
                <w:i/>
                <w:sz w:val="18"/>
                <w:szCs w:val="18"/>
              </w:rPr>
            </w:pPr>
            <w:r w:rsidRPr="005B3ACA">
              <w:rPr>
                <w:rFonts w:cs="Calibri"/>
                <w:i/>
                <w:sz w:val="18"/>
                <w:szCs w:val="18"/>
              </w:rPr>
              <w:t>Organization Behavior</w:t>
            </w:r>
          </w:p>
        </w:tc>
      </w:tr>
      <w:tr w:rsidR="00211602" w:rsidRPr="005B3ACA" w:rsidTr="00D1548F">
        <w:trPr>
          <w:jc w:val="center"/>
        </w:trPr>
        <w:tc>
          <w:tcPr>
            <w:tcW w:w="2255" w:type="dxa"/>
            <w:shd w:val="clear" w:color="auto" w:fill="E6E6E6"/>
          </w:tcPr>
          <w:p w:rsidR="00211602" w:rsidRPr="005B3ACA" w:rsidRDefault="00211602" w:rsidP="00D1548F">
            <w:pPr>
              <w:spacing w:line="240" w:lineRule="exact"/>
              <w:rPr>
                <w:rFonts w:cs="Calibri"/>
                <w:b/>
                <w:sz w:val="18"/>
                <w:szCs w:val="18"/>
              </w:rPr>
            </w:pPr>
            <w:r w:rsidRPr="005B3ACA">
              <w:rPr>
                <w:rFonts w:cs="Calibri"/>
                <w:b/>
                <w:sz w:val="18"/>
                <w:szCs w:val="18"/>
              </w:rPr>
              <w:t>Silabus</w:t>
            </w:r>
          </w:p>
        </w:tc>
        <w:tc>
          <w:tcPr>
            <w:tcW w:w="6469" w:type="dxa"/>
            <w:gridSpan w:val="6"/>
          </w:tcPr>
          <w:p w:rsidR="00211602" w:rsidRPr="005B3ACA" w:rsidRDefault="00211602" w:rsidP="00D1548F">
            <w:pPr>
              <w:spacing w:after="240" w:line="240" w:lineRule="exact"/>
              <w:rPr>
                <w:rFonts w:cs="Calibri"/>
                <w:sz w:val="18"/>
                <w:szCs w:val="18"/>
              </w:rPr>
            </w:pPr>
            <w:r w:rsidRPr="005B3ACA">
              <w:rPr>
                <w:rFonts w:cs="Calibri"/>
                <w:sz w:val="18"/>
                <w:szCs w:val="18"/>
              </w:rPr>
              <w:t>Kuliah ini berisi teori tentang perilaku, sifat dan budaya organisasi, kerja tim dan upaya peningkatan kemampuan team, peran motivasi, politik, dan kekuasaan dalam perilaku serta pengaruh teknologi informasi dalam desain organisasi.</w:t>
            </w:r>
          </w:p>
        </w:tc>
      </w:tr>
      <w:tr w:rsidR="00211602" w:rsidRPr="005B3ACA" w:rsidTr="00D1548F">
        <w:trPr>
          <w:trHeight w:val="730"/>
          <w:jc w:val="center"/>
        </w:trPr>
        <w:tc>
          <w:tcPr>
            <w:tcW w:w="2255" w:type="dxa"/>
            <w:shd w:val="clear" w:color="auto" w:fill="E6E6E6"/>
          </w:tcPr>
          <w:p w:rsidR="00211602" w:rsidRPr="005B3ACA" w:rsidRDefault="00211602" w:rsidP="00D1548F">
            <w:pPr>
              <w:spacing w:line="240" w:lineRule="exact"/>
              <w:rPr>
                <w:rFonts w:cs="Calibri"/>
                <w:b/>
                <w:sz w:val="18"/>
                <w:szCs w:val="18"/>
              </w:rPr>
            </w:pPr>
            <w:r w:rsidRPr="005B3ACA">
              <w:rPr>
                <w:rFonts w:cs="Calibri"/>
                <w:b/>
                <w:sz w:val="18"/>
                <w:szCs w:val="18"/>
              </w:rPr>
              <w:t xml:space="preserve">Tujuan Instruksional </w:t>
            </w:r>
          </w:p>
          <w:p w:rsidR="00211602" w:rsidRPr="005B3ACA" w:rsidRDefault="00211602" w:rsidP="00D1548F">
            <w:pPr>
              <w:spacing w:line="240" w:lineRule="exact"/>
              <w:rPr>
                <w:rFonts w:cs="Calibri"/>
                <w:b/>
                <w:sz w:val="18"/>
                <w:szCs w:val="18"/>
              </w:rPr>
            </w:pPr>
            <w:r w:rsidRPr="005B3ACA">
              <w:rPr>
                <w:rFonts w:cs="Calibri"/>
                <w:b/>
                <w:sz w:val="18"/>
                <w:szCs w:val="18"/>
              </w:rPr>
              <w:t>Umum (TIU)</w:t>
            </w:r>
          </w:p>
        </w:tc>
        <w:tc>
          <w:tcPr>
            <w:tcW w:w="6469" w:type="dxa"/>
            <w:gridSpan w:val="6"/>
          </w:tcPr>
          <w:p w:rsidR="00211602" w:rsidRPr="005B3ACA" w:rsidRDefault="00211602" w:rsidP="00D1548F">
            <w:pPr>
              <w:spacing w:before="120" w:after="120"/>
              <w:rPr>
                <w:rFonts w:cs="Calibri"/>
                <w:sz w:val="18"/>
                <w:szCs w:val="18"/>
                <w:lang w:val="sv-SE"/>
              </w:rPr>
            </w:pPr>
            <w:r w:rsidRPr="005B3ACA">
              <w:rPr>
                <w:rFonts w:cs="Calibri"/>
                <w:sz w:val="18"/>
                <w:szCs w:val="18"/>
              </w:rPr>
              <w:t>Kuliah ini memberikan pemahaman dan pengetahuan bagi mahasiswa tentang perilaku dan budaya yang ada di organisasi.</w:t>
            </w:r>
          </w:p>
        </w:tc>
      </w:tr>
      <w:tr w:rsidR="00211602" w:rsidRPr="005B3ACA" w:rsidTr="00D1548F">
        <w:trPr>
          <w:trHeight w:val="730"/>
          <w:jc w:val="center"/>
        </w:trPr>
        <w:tc>
          <w:tcPr>
            <w:tcW w:w="2255" w:type="dxa"/>
            <w:shd w:val="clear" w:color="auto" w:fill="E6E6E6"/>
          </w:tcPr>
          <w:p w:rsidR="00211602" w:rsidRPr="005B3ACA" w:rsidRDefault="00211602" w:rsidP="00D1548F">
            <w:pPr>
              <w:spacing w:line="240" w:lineRule="exact"/>
              <w:rPr>
                <w:rFonts w:cs="Calibri"/>
                <w:b/>
                <w:sz w:val="18"/>
                <w:szCs w:val="18"/>
                <w:lang w:val="sv-SE"/>
              </w:rPr>
            </w:pPr>
            <w:r w:rsidRPr="005B3ACA">
              <w:rPr>
                <w:rFonts w:cs="Calibri"/>
                <w:b/>
                <w:sz w:val="18"/>
                <w:szCs w:val="18"/>
                <w:lang w:val="sv-SE"/>
              </w:rPr>
              <w:t>Luaran (</w:t>
            </w:r>
            <w:r w:rsidRPr="005B3ACA">
              <w:rPr>
                <w:rFonts w:cs="Calibri"/>
                <w:b/>
                <w:i/>
                <w:sz w:val="18"/>
                <w:szCs w:val="18"/>
                <w:lang w:val="sv-SE"/>
              </w:rPr>
              <w:t>Outcome</w:t>
            </w:r>
            <w:r w:rsidRPr="005B3ACA">
              <w:rPr>
                <w:rFonts w:cs="Calibri"/>
                <w:b/>
                <w:sz w:val="18"/>
                <w:szCs w:val="18"/>
                <w:lang w:val="sv-SE"/>
              </w:rPr>
              <w:t>)</w:t>
            </w:r>
          </w:p>
        </w:tc>
        <w:tc>
          <w:tcPr>
            <w:tcW w:w="6469" w:type="dxa"/>
            <w:gridSpan w:val="6"/>
          </w:tcPr>
          <w:p w:rsidR="00211602" w:rsidRPr="00E478F7" w:rsidRDefault="00211602" w:rsidP="00D1548F">
            <w:pPr>
              <w:pStyle w:val="NoSpacing"/>
              <w:rPr>
                <w:rFonts w:cs="Calibri"/>
                <w:sz w:val="18"/>
                <w:szCs w:val="18"/>
              </w:rPr>
            </w:pPr>
            <w:r w:rsidRPr="00E478F7">
              <w:rPr>
                <w:rFonts w:cs="Calibri"/>
                <w:sz w:val="18"/>
                <w:szCs w:val="18"/>
              </w:rPr>
              <w:t>Setelah mengikuti mata kuliah ini, mahasiswa:</w:t>
            </w:r>
          </w:p>
          <w:p w:rsidR="00211602" w:rsidRPr="00E478F7" w:rsidRDefault="00211602" w:rsidP="00211602">
            <w:pPr>
              <w:pStyle w:val="NoSpacing"/>
              <w:numPr>
                <w:ilvl w:val="0"/>
                <w:numId w:val="1"/>
              </w:numPr>
              <w:tabs>
                <w:tab w:val="clear" w:pos="720"/>
                <w:tab w:val="num" w:pos="265"/>
              </w:tabs>
              <w:ind w:left="265" w:hanging="270"/>
              <w:rPr>
                <w:rFonts w:cs="Calibri"/>
                <w:sz w:val="18"/>
                <w:szCs w:val="18"/>
              </w:rPr>
            </w:pPr>
            <w:r w:rsidRPr="00E478F7">
              <w:rPr>
                <w:rFonts w:cs="Calibri"/>
                <w:sz w:val="18"/>
                <w:szCs w:val="18"/>
              </w:rPr>
              <w:t>Mampu memahami dan mengerti isu terkait tentang perilaku, sifat dan budaya organisasi</w:t>
            </w:r>
          </w:p>
          <w:p w:rsidR="00211602" w:rsidRPr="00E478F7" w:rsidRDefault="00211602" w:rsidP="00211602">
            <w:pPr>
              <w:pStyle w:val="NoSpacing"/>
              <w:numPr>
                <w:ilvl w:val="0"/>
                <w:numId w:val="1"/>
              </w:numPr>
              <w:tabs>
                <w:tab w:val="clear" w:pos="720"/>
                <w:tab w:val="num" w:pos="265"/>
              </w:tabs>
              <w:ind w:left="265" w:hanging="270"/>
              <w:rPr>
                <w:rFonts w:cs="Calibri"/>
                <w:sz w:val="18"/>
                <w:szCs w:val="18"/>
              </w:rPr>
            </w:pPr>
            <w:r w:rsidRPr="00E478F7">
              <w:rPr>
                <w:rFonts w:cs="Calibri"/>
                <w:sz w:val="18"/>
                <w:szCs w:val="18"/>
              </w:rPr>
              <w:t>Mampu memahami pentingnya team dalam organisasi dan upaya peningkatan kemampuan team tersebut</w:t>
            </w:r>
          </w:p>
          <w:p w:rsidR="00211602" w:rsidRPr="005B3ACA" w:rsidRDefault="00211602" w:rsidP="00211602">
            <w:pPr>
              <w:pStyle w:val="NoSpacing"/>
              <w:numPr>
                <w:ilvl w:val="0"/>
                <w:numId w:val="1"/>
              </w:numPr>
              <w:tabs>
                <w:tab w:val="clear" w:pos="720"/>
                <w:tab w:val="num" w:pos="265"/>
              </w:tabs>
              <w:ind w:left="265" w:hanging="270"/>
              <w:rPr>
                <w:rFonts w:cs="Calibri"/>
                <w:sz w:val="18"/>
                <w:szCs w:val="18"/>
              </w:rPr>
            </w:pPr>
            <w:r w:rsidRPr="00E478F7">
              <w:rPr>
                <w:rFonts w:cs="Calibri"/>
                <w:sz w:val="18"/>
                <w:szCs w:val="18"/>
              </w:rPr>
              <w:t>Mampu memahami motivasi, kekuasan, dan politik di  organisasi</w:t>
            </w:r>
          </w:p>
          <w:p w:rsidR="00211602" w:rsidRPr="005B3ACA" w:rsidRDefault="00211602" w:rsidP="00211602">
            <w:pPr>
              <w:pStyle w:val="NoSpacing"/>
              <w:numPr>
                <w:ilvl w:val="0"/>
                <w:numId w:val="1"/>
              </w:numPr>
              <w:tabs>
                <w:tab w:val="clear" w:pos="720"/>
                <w:tab w:val="num" w:pos="265"/>
              </w:tabs>
              <w:spacing w:after="240"/>
              <w:ind w:left="274" w:hanging="274"/>
              <w:rPr>
                <w:rFonts w:cs="Calibri"/>
                <w:sz w:val="18"/>
                <w:szCs w:val="18"/>
              </w:rPr>
            </w:pPr>
            <w:r w:rsidRPr="00E478F7">
              <w:rPr>
                <w:rFonts w:cs="Calibri"/>
                <w:sz w:val="18"/>
                <w:szCs w:val="18"/>
              </w:rPr>
              <w:t>Mengerti tentang pengaruh teknologi informasi dalam disain organisasi.</w:t>
            </w:r>
          </w:p>
        </w:tc>
      </w:tr>
      <w:tr w:rsidR="00211602" w:rsidRPr="005B3ACA" w:rsidTr="00D1548F">
        <w:trPr>
          <w:jc w:val="center"/>
        </w:trPr>
        <w:tc>
          <w:tcPr>
            <w:tcW w:w="2255" w:type="dxa"/>
            <w:shd w:val="clear" w:color="auto" w:fill="E6E6E6"/>
          </w:tcPr>
          <w:p w:rsidR="00211602" w:rsidRPr="005B3ACA" w:rsidRDefault="00211602" w:rsidP="00D1548F">
            <w:pPr>
              <w:spacing w:line="240" w:lineRule="exact"/>
              <w:rPr>
                <w:rFonts w:cs="Calibri"/>
                <w:b/>
                <w:bCs/>
                <w:sz w:val="18"/>
                <w:szCs w:val="18"/>
                <w:lang w:val="id-ID"/>
              </w:rPr>
            </w:pPr>
            <w:r w:rsidRPr="005B3ACA">
              <w:rPr>
                <w:rFonts w:cs="Calibri"/>
                <w:b/>
                <w:bCs/>
                <w:sz w:val="18"/>
                <w:szCs w:val="18"/>
                <w:lang w:val="id-ID"/>
              </w:rPr>
              <w:t>Prasyarat</w:t>
            </w:r>
          </w:p>
        </w:tc>
        <w:tc>
          <w:tcPr>
            <w:tcW w:w="6469" w:type="dxa"/>
            <w:gridSpan w:val="6"/>
          </w:tcPr>
          <w:p w:rsidR="00211602" w:rsidRPr="005B3ACA" w:rsidRDefault="00211602" w:rsidP="00D1548F">
            <w:pPr>
              <w:spacing w:line="240" w:lineRule="exact"/>
              <w:rPr>
                <w:rFonts w:cs="Calibri"/>
                <w:sz w:val="18"/>
                <w:szCs w:val="18"/>
                <w:lang w:val="sv-SE"/>
              </w:rPr>
            </w:pPr>
          </w:p>
        </w:tc>
      </w:tr>
      <w:tr w:rsidR="00211602" w:rsidRPr="005B3ACA" w:rsidTr="00D1548F">
        <w:trPr>
          <w:jc w:val="center"/>
        </w:trPr>
        <w:tc>
          <w:tcPr>
            <w:tcW w:w="2255" w:type="dxa"/>
            <w:vMerge w:val="restart"/>
            <w:shd w:val="clear" w:color="auto" w:fill="E6E6E6"/>
            <w:vAlign w:val="center"/>
          </w:tcPr>
          <w:p w:rsidR="00211602" w:rsidRPr="005B3ACA" w:rsidRDefault="00211602" w:rsidP="00D1548F">
            <w:pPr>
              <w:spacing w:line="240" w:lineRule="exact"/>
              <w:rPr>
                <w:rFonts w:cs="Calibri"/>
                <w:b/>
                <w:sz w:val="18"/>
                <w:szCs w:val="18"/>
                <w:lang w:val="sv-SE"/>
              </w:rPr>
            </w:pPr>
            <w:r w:rsidRPr="005B3ACA">
              <w:rPr>
                <w:rFonts w:cs="Calibri"/>
                <w:b/>
                <w:sz w:val="18"/>
                <w:szCs w:val="18"/>
                <w:lang w:val="sv-SE"/>
              </w:rPr>
              <w:t>Penilaian</w:t>
            </w:r>
          </w:p>
        </w:tc>
        <w:tc>
          <w:tcPr>
            <w:tcW w:w="3253" w:type="dxa"/>
            <w:gridSpan w:val="3"/>
          </w:tcPr>
          <w:p w:rsidR="00211602" w:rsidRPr="005B3ACA" w:rsidRDefault="00211602" w:rsidP="00D1548F">
            <w:pPr>
              <w:spacing w:line="240" w:lineRule="exact"/>
              <w:rPr>
                <w:rFonts w:cs="Calibri"/>
                <w:sz w:val="18"/>
                <w:szCs w:val="18"/>
                <w:lang w:val="sv-SE"/>
              </w:rPr>
            </w:pPr>
            <w:r w:rsidRPr="005B3ACA">
              <w:rPr>
                <w:rFonts w:cs="Calibri"/>
                <w:sz w:val="18"/>
                <w:szCs w:val="18"/>
                <w:lang w:val="sv-SE"/>
              </w:rPr>
              <w:t>Absensi</w:t>
            </w:r>
          </w:p>
        </w:tc>
        <w:tc>
          <w:tcPr>
            <w:tcW w:w="720" w:type="dxa"/>
            <w:gridSpan w:val="2"/>
          </w:tcPr>
          <w:p w:rsidR="00211602" w:rsidRPr="005B3ACA" w:rsidRDefault="00211602" w:rsidP="00D1548F">
            <w:pPr>
              <w:spacing w:line="240" w:lineRule="exact"/>
              <w:rPr>
                <w:rFonts w:cs="Calibri"/>
                <w:sz w:val="18"/>
                <w:szCs w:val="18"/>
                <w:lang w:val="sv-SE"/>
              </w:rPr>
            </w:pPr>
            <w:r w:rsidRPr="005B3ACA">
              <w:rPr>
                <w:rFonts w:cs="Calibri"/>
                <w:sz w:val="18"/>
                <w:szCs w:val="18"/>
                <w:lang w:val="sv-SE"/>
              </w:rPr>
              <w:t>10%</w:t>
            </w:r>
          </w:p>
        </w:tc>
        <w:tc>
          <w:tcPr>
            <w:tcW w:w="2496" w:type="dxa"/>
          </w:tcPr>
          <w:p w:rsidR="00211602" w:rsidRPr="005B3ACA" w:rsidRDefault="00211602" w:rsidP="00D1548F">
            <w:pPr>
              <w:spacing w:line="240" w:lineRule="exact"/>
              <w:rPr>
                <w:rFonts w:cs="Calibri"/>
                <w:sz w:val="18"/>
                <w:szCs w:val="18"/>
                <w:lang w:val="id-ID"/>
              </w:rPr>
            </w:pPr>
          </w:p>
        </w:tc>
      </w:tr>
      <w:tr w:rsidR="00211602" w:rsidRPr="005B3ACA" w:rsidTr="00D1548F">
        <w:trPr>
          <w:jc w:val="center"/>
        </w:trPr>
        <w:tc>
          <w:tcPr>
            <w:tcW w:w="2255" w:type="dxa"/>
            <w:vMerge/>
            <w:shd w:val="clear" w:color="auto" w:fill="E6E6E6"/>
            <w:vAlign w:val="center"/>
          </w:tcPr>
          <w:p w:rsidR="00211602" w:rsidRPr="005B3ACA" w:rsidRDefault="00211602" w:rsidP="00D1548F">
            <w:pPr>
              <w:spacing w:line="240" w:lineRule="exact"/>
              <w:rPr>
                <w:rFonts w:cs="Calibri"/>
                <w:b/>
                <w:sz w:val="18"/>
                <w:szCs w:val="18"/>
                <w:lang w:val="sv-SE"/>
              </w:rPr>
            </w:pPr>
          </w:p>
        </w:tc>
        <w:tc>
          <w:tcPr>
            <w:tcW w:w="3253" w:type="dxa"/>
            <w:gridSpan w:val="3"/>
          </w:tcPr>
          <w:p w:rsidR="00211602" w:rsidRPr="005B3ACA" w:rsidRDefault="00211602" w:rsidP="00D1548F">
            <w:pPr>
              <w:spacing w:line="240" w:lineRule="exact"/>
              <w:rPr>
                <w:rFonts w:cs="Calibri"/>
                <w:sz w:val="18"/>
                <w:szCs w:val="18"/>
              </w:rPr>
            </w:pPr>
            <w:r w:rsidRPr="005B3ACA">
              <w:rPr>
                <w:rFonts w:cs="Calibri"/>
                <w:sz w:val="18"/>
                <w:szCs w:val="18"/>
                <w:lang w:val="sv-SE"/>
              </w:rPr>
              <w:t>Ujian Tengah Se</w:t>
            </w:r>
            <w:r w:rsidRPr="005B3ACA">
              <w:rPr>
                <w:rFonts w:cs="Calibri"/>
                <w:sz w:val="18"/>
                <w:szCs w:val="18"/>
              </w:rPr>
              <w:t>mester  (UTS)</w:t>
            </w:r>
          </w:p>
        </w:tc>
        <w:tc>
          <w:tcPr>
            <w:tcW w:w="720" w:type="dxa"/>
            <w:gridSpan w:val="2"/>
          </w:tcPr>
          <w:p w:rsidR="00211602" w:rsidRPr="005B3ACA" w:rsidRDefault="00211602" w:rsidP="00D1548F">
            <w:pPr>
              <w:spacing w:line="240" w:lineRule="exact"/>
              <w:rPr>
                <w:rFonts w:cs="Calibri"/>
                <w:sz w:val="18"/>
                <w:szCs w:val="18"/>
              </w:rPr>
            </w:pPr>
            <w:r w:rsidRPr="005B3ACA">
              <w:rPr>
                <w:rFonts w:cs="Calibri"/>
                <w:sz w:val="18"/>
                <w:szCs w:val="18"/>
              </w:rPr>
              <w:t>20%</w:t>
            </w:r>
          </w:p>
        </w:tc>
        <w:tc>
          <w:tcPr>
            <w:tcW w:w="2496" w:type="dxa"/>
          </w:tcPr>
          <w:p w:rsidR="00211602" w:rsidRPr="005B3ACA" w:rsidRDefault="00211602" w:rsidP="00D1548F">
            <w:pPr>
              <w:spacing w:line="240" w:lineRule="exact"/>
              <w:rPr>
                <w:rFonts w:cs="Calibri"/>
                <w:sz w:val="18"/>
                <w:szCs w:val="18"/>
              </w:rPr>
            </w:pPr>
          </w:p>
        </w:tc>
      </w:tr>
      <w:tr w:rsidR="00211602" w:rsidRPr="005B3ACA" w:rsidTr="00D1548F">
        <w:trPr>
          <w:jc w:val="center"/>
        </w:trPr>
        <w:tc>
          <w:tcPr>
            <w:tcW w:w="2255" w:type="dxa"/>
            <w:vMerge/>
            <w:shd w:val="clear" w:color="auto" w:fill="E6E6E6"/>
            <w:vAlign w:val="center"/>
          </w:tcPr>
          <w:p w:rsidR="00211602" w:rsidRPr="005B3ACA" w:rsidRDefault="00211602" w:rsidP="00D1548F">
            <w:pPr>
              <w:spacing w:line="240" w:lineRule="exact"/>
              <w:rPr>
                <w:rFonts w:cs="Calibri"/>
                <w:b/>
                <w:sz w:val="18"/>
                <w:szCs w:val="18"/>
                <w:lang w:val="sv-SE"/>
              </w:rPr>
            </w:pPr>
          </w:p>
        </w:tc>
        <w:tc>
          <w:tcPr>
            <w:tcW w:w="3253" w:type="dxa"/>
            <w:gridSpan w:val="3"/>
          </w:tcPr>
          <w:p w:rsidR="00211602" w:rsidRPr="005B3ACA" w:rsidRDefault="00211602" w:rsidP="00D1548F">
            <w:pPr>
              <w:spacing w:line="240" w:lineRule="exact"/>
              <w:rPr>
                <w:rFonts w:cs="Calibri"/>
                <w:sz w:val="18"/>
                <w:szCs w:val="18"/>
              </w:rPr>
            </w:pPr>
            <w:r w:rsidRPr="005B3ACA">
              <w:rPr>
                <w:rFonts w:cs="Calibri"/>
                <w:sz w:val="18"/>
                <w:szCs w:val="18"/>
              </w:rPr>
              <w:t>UJian Akhir Semester (UAS)</w:t>
            </w:r>
          </w:p>
        </w:tc>
        <w:tc>
          <w:tcPr>
            <w:tcW w:w="720" w:type="dxa"/>
            <w:gridSpan w:val="2"/>
          </w:tcPr>
          <w:p w:rsidR="00211602" w:rsidRPr="005B3ACA" w:rsidRDefault="00211602" w:rsidP="00D1548F">
            <w:pPr>
              <w:spacing w:line="240" w:lineRule="exact"/>
              <w:rPr>
                <w:rFonts w:cs="Calibri"/>
                <w:sz w:val="18"/>
                <w:szCs w:val="18"/>
              </w:rPr>
            </w:pPr>
            <w:r w:rsidRPr="005B3ACA">
              <w:rPr>
                <w:rFonts w:cs="Calibri"/>
                <w:sz w:val="18"/>
                <w:szCs w:val="18"/>
              </w:rPr>
              <w:t>20%</w:t>
            </w:r>
          </w:p>
        </w:tc>
        <w:tc>
          <w:tcPr>
            <w:tcW w:w="2496" w:type="dxa"/>
          </w:tcPr>
          <w:p w:rsidR="00211602" w:rsidRPr="005B3ACA" w:rsidRDefault="00211602" w:rsidP="00D1548F">
            <w:pPr>
              <w:spacing w:line="240" w:lineRule="exact"/>
              <w:rPr>
                <w:rFonts w:cs="Calibri"/>
                <w:sz w:val="18"/>
                <w:szCs w:val="18"/>
              </w:rPr>
            </w:pPr>
          </w:p>
        </w:tc>
      </w:tr>
      <w:tr w:rsidR="00211602" w:rsidRPr="005B3ACA" w:rsidTr="00D1548F">
        <w:trPr>
          <w:jc w:val="center"/>
        </w:trPr>
        <w:tc>
          <w:tcPr>
            <w:tcW w:w="2255" w:type="dxa"/>
            <w:vMerge/>
            <w:shd w:val="clear" w:color="auto" w:fill="E6E6E6"/>
            <w:vAlign w:val="center"/>
          </w:tcPr>
          <w:p w:rsidR="00211602" w:rsidRPr="005B3ACA" w:rsidRDefault="00211602" w:rsidP="00D1548F">
            <w:pPr>
              <w:spacing w:line="240" w:lineRule="exact"/>
              <w:rPr>
                <w:rFonts w:cs="Calibri"/>
                <w:b/>
                <w:sz w:val="18"/>
                <w:szCs w:val="18"/>
                <w:lang w:val="sv-SE"/>
              </w:rPr>
            </w:pPr>
          </w:p>
        </w:tc>
        <w:tc>
          <w:tcPr>
            <w:tcW w:w="3253" w:type="dxa"/>
            <w:gridSpan w:val="3"/>
          </w:tcPr>
          <w:p w:rsidR="00211602" w:rsidRPr="005B3ACA" w:rsidRDefault="00211602" w:rsidP="00D1548F">
            <w:pPr>
              <w:spacing w:line="240" w:lineRule="exact"/>
              <w:rPr>
                <w:rFonts w:cs="Calibri"/>
                <w:sz w:val="18"/>
                <w:szCs w:val="18"/>
              </w:rPr>
            </w:pPr>
            <w:r w:rsidRPr="005B3ACA">
              <w:rPr>
                <w:rFonts w:cs="Calibri"/>
                <w:sz w:val="18"/>
                <w:szCs w:val="18"/>
              </w:rPr>
              <w:t>Tugas</w:t>
            </w:r>
          </w:p>
        </w:tc>
        <w:tc>
          <w:tcPr>
            <w:tcW w:w="720" w:type="dxa"/>
            <w:gridSpan w:val="2"/>
          </w:tcPr>
          <w:p w:rsidR="00211602" w:rsidRPr="005B3ACA" w:rsidRDefault="00211602" w:rsidP="00D1548F">
            <w:pPr>
              <w:spacing w:line="240" w:lineRule="exact"/>
              <w:rPr>
                <w:rFonts w:cs="Calibri"/>
                <w:sz w:val="18"/>
                <w:szCs w:val="18"/>
              </w:rPr>
            </w:pPr>
            <w:r w:rsidRPr="005B3ACA">
              <w:rPr>
                <w:rFonts w:cs="Calibri"/>
                <w:sz w:val="18"/>
                <w:szCs w:val="18"/>
              </w:rPr>
              <w:t>50%</w:t>
            </w:r>
          </w:p>
        </w:tc>
        <w:tc>
          <w:tcPr>
            <w:tcW w:w="2496" w:type="dxa"/>
          </w:tcPr>
          <w:p w:rsidR="00211602" w:rsidRPr="005B3ACA" w:rsidRDefault="00211602" w:rsidP="00D1548F">
            <w:pPr>
              <w:spacing w:line="240" w:lineRule="exact"/>
              <w:rPr>
                <w:rFonts w:cs="Calibri"/>
                <w:sz w:val="18"/>
                <w:szCs w:val="18"/>
              </w:rPr>
            </w:pPr>
          </w:p>
        </w:tc>
      </w:tr>
      <w:tr w:rsidR="00211602" w:rsidRPr="005B3ACA" w:rsidTr="00D1548F">
        <w:trPr>
          <w:jc w:val="center"/>
        </w:trPr>
        <w:tc>
          <w:tcPr>
            <w:tcW w:w="2255" w:type="dxa"/>
            <w:shd w:val="clear" w:color="auto" w:fill="E6E6E6"/>
          </w:tcPr>
          <w:p w:rsidR="00211602" w:rsidRPr="005B3ACA" w:rsidRDefault="00211602" w:rsidP="00D1548F">
            <w:pPr>
              <w:spacing w:line="240" w:lineRule="exact"/>
              <w:rPr>
                <w:rFonts w:cs="Calibri"/>
                <w:b/>
                <w:sz w:val="18"/>
                <w:szCs w:val="18"/>
                <w:lang w:val="sv-SE"/>
              </w:rPr>
            </w:pPr>
            <w:r w:rsidRPr="005B3ACA">
              <w:rPr>
                <w:rFonts w:cs="Calibri"/>
                <w:b/>
                <w:sz w:val="18"/>
                <w:szCs w:val="18"/>
                <w:lang w:val="sv-SE"/>
              </w:rPr>
              <w:t>Pustaka</w:t>
            </w:r>
          </w:p>
        </w:tc>
        <w:tc>
          <w:tcPr>
            <w:tcW w:w="6469" w:type="dxa"/>
            <w:gridSpan w:val="6"/>
          </w:tcPr>
          <w:p w:rsidR="00211602" w:rsidRPr="005B3ACA" w:rsidRDefault="00211602" w:rsidP="00D1548F">
            <w:pPr>
              <w:spacing w:before="120" w:after="120"/>
              <w:rPr>
                <w:rFonts w:cs="Calibri"/>
                <w:sz w:val="18"/>
                <w:szCs w:val="18"/>
              </w:rPr>
            </w:pPr>
            <w:r w:rsidRPr="005B3ACA">
              <w:rPr>
                <w:rFonts w:cs="Calibri"/>
                <w:sz w:val="18"/>
                <w:szCs w:val="18"/>
              </w:rPr>
              <w:t>John R. Schermerhorn, James G. Hunt, Richard N. Osborn. Organizational</w:t>
            </w:r>
          </w:p>
          <w:p w:rsidR="00211602" w:rsidRPr="005B3ACA" w:rsidRDefault="00211602" w:rsidP="00D1548F">
            <w:pPr>
              <w:spacing w:before="120" w:after="120"/>
              <w:rPr>
                <w:rFonts w:cs="Calibri"/>
                <w:sz w:val="18"/>
                <w:szCs w:val="18"/>
              </w:rPr>
            </w:pPr>
            <w:r w:rsidRPr="005B3ACA">
              <w:rPr>
                <w:rFonts w:cs="Calibri"/>
                <w:sz w:val="18"/>
                <w:szCs w:val="18"/>
              </w:rPr>
              <w:t>Behavior Seventh Edition, John Wiley &amp; Sons, Inc. 2002</w:t>
            </w:r>
          </w:p>
          <w:p w:rsidR="00211602" w:rsidRPr="005B3ACA" w:rsidRDefault="00211602" w:rsidP="00D1548F">
            <w:pPr>
              <w:spacing w:before="120" w:after="120"/>
              <w:rPr>
                <w:rFonts w:cs="Calibri"/>
                <w:sz w:val="18"/>
                <w:szCs w:val="18"/>
              </w:rPr>
            </w:pPr>
            <w:r w:rsidRPr="005B3ACA">
              <w:rPr>
                <w:rFonts w:cs="Calibri"/>
                <w:sz w:val="18"/>
                <w:szCs w:val="18"/>
              </w:rPr>
              <w:t>Charmine EJ Hartel, Wilfred J. Zerbe, Neal M. Ashkanasy. Emotions in Organizational Behaviour. Lawrence Erbaum Associates inc. 2005</w:t>
            </w:r>
          </w:p>
          <w:p w:rsidR="00211602" w:rsidRPr="005B3ACA" w:rsidRDefault="00211602" w:rsidP="00D1548F">
            <w:pPr>
              <w:spacing w:before="120" w:after="120"/>
              <w:rPr>
                <w:rFonts w:cs="Calibri"/>
                <w:sz w:val="18"/>
                <w:szCs w:val="18"/>
              </w:rPr>
            </w:pPr>
            <w:r w:rsidRPr="005B3ACA">
              <w:rPr>
                <w:rFonts w:cs="Calibri"/>
                <w:sz w:val="18"/>
                <w:szCs w:val="18"/>
              </w:rPr>
              <w:t>Carolyn Barker, Robyn Coy. The Power of Culture: Driving Todays Organization. McGraw-Hill, 2004</w:t>
            </w:r>
          </w:p>
        </w:tc>
      </w:tr>
      <w:tr w:rsidR="00211602" w:rsidRPr="005B3ACA" w:rsidTr="00D1548F">
        <w:trPr>
          <w:jc w:val="center"/>
        </w:trPr>
        <w:tc>
          <w:tcPr>
            <w:tcW w:w="2255" w:type="dxa"/>
            <w:shd w:val="clear" w:color="auto" w:fill="E6E6E6"/>
            <w:vAlign w:val="center"/>
          </w:tcPr>
          <w:p w:rsidR="00211602" w:rsidRPr="005B3ACA" w:rsidRDefault="00211602" w:rsidP="00D1548F">
            <w:pPr>
              <w:spacing w:line="240" w:lineRule="exact"/>
              <w:rPr>
                <w:rFonts w:cs="Calibri"/>
                <w:b/>
                <w:sz w:val="18"/>
                <w:szCs w:val="18"/>
                <w:lang w:val="sv-SE"/>
              </w:rPr>
            </w:pPr>
            <w:r w:rsidRPr="005B3ACA">
              <w:rPr>
                <w:rFonts w:cs="Calibri"/>
                <w:b/>
                <w:sz w:val="18"/>
                <w:szCs w:val="18"/>
                <w:lang w:val="sv-SE"/>
              </w:rPr>
              <w:t>Waktu Perkuliahan</w:t>
            </w:r>
          </w:p>
        </w:tc>
        <w:tc>
          <w:tcPr>
            <w:tcW w:w="1633" w:type="dxa"/>
          </w:tcPr>
          <w:p w:rsidR="00211602" w:rsidRPr="005B3ACA" w:rsidRDefault="00211602" w:rsidP="00D1548F">
            <w:pPr>
              <w:spacing w:line="240" w:lineRule="exact"/>
              <w:rPr>
                <w:rFonts w:cs="Calibri"/>
                <w:sz w:val="18"/>
                <w:szCs w:val="18"/>
              </w:rPr>
            </w:pPr>
            <w:r w:rsidRPr="005B3ACA">
              <w:rPr>
                <w:rFonts w:cs="Calibri"/>
                <w:sz w:val="18"/>
                <w:szCs w:val="18"/>
              </w:rPr>
              <w:t xml:space="preserve">Hari: </w:t>
            </w:r>
          </w:p>
        </w:tc>
        <w:tc>
          <w:tcPr>
            <w:tcW w:w="2181" w:type="dxa"/>
            <w:gridSpan w:val="3"/>
          </w:tcPr>
          <w:p w:rsidR="00211602" w:rsidRPr="005B3ACA" w:rsidRDefault="00211602" w:rsidP="00D1548F">
            <w:pPr>
              <w:spacing w:line="240" w:lineRule="exact"/>
              <w:rPr>
                <w:rFonts w:cs="Calibri"/>
                <w:sz w:val="18"/>
                <w:szCs w:val="18"/>
              </w:rPr>
            </w:pPr>
            <w:r w:rsidRPr="005B3ACA">
              <w:rPr>
                <w:rFonts w:cs="Calibri"/>
                <w:sz w:val="18"/>
                <w:szCs w:val="18"/>
              </w:rPr>
              <w:t>Pukul:</w:t>
            </w:r>
          </w:p>
        </w:tc>
        <w:tc>
          <w:tcPr>
            <w:tcW w:w="2655" w:type="dxa"/>
            <w:gridSpan w:val="2"/>
          </w:tcPr>
          <w:p w:rsidR="00211602" w:rsidRPr="005B3ACA" w:rsidRDefault="00211602" w:rsidP="00D1548F">
            <w:pPr>
              <w:spacing w:line="240" w:lineRule="exact"/>
              <w:rPr>
                <w:rFonts w:cs="Calibri"/>
                <w:sz w:val="18"/>
                <w:szCs w:val="18"/>
              </w:rPr>
            </w:pPr>
            <w:r w:rsidRPr="005B3ACA">
              <w:rPr>
                <w:rFonts w:cs="Calibri"/>
                <w:sz w:val="18"/>
                <w:szCs w:val="18"/>
              </w:rPr>
              <w:t>Ruang:</w:t>
            </w:r>
          </w:p>
        </w:tc>
      </w:tr>
      <w:tr w:rsidR="00211602" w:rsidRPr="005B3ACA" w:rsidTr="00D1548F">
        <w:trPr>
          <w:jc w:val="center"/>
        </w:trPr>
        <w:tc>
          <w:tcPr>
            <w:tcW w:w="2255" w:type="dxa"/>
            <w:shd w:val="clear" w:color="auto" w:fill="E6E6E6"/>
            <w:vAlign w:val="center"/>
          </w:tcPr>
          <w:p w:rsidR="00211602" w:rsidRPr="005B3ACA" w:rsidRDefault="00211602" w:rsidP="00D1548F">
            <w:pPr>
              <w:spacing w:line="240" w:lineRule="exact"/>
              <w:rPr>
                <w:rFonts w:cs="Calibri"/>
                <w:b/>
                <w:sz w:val="18"/>
                <w:szCs w:val="18"/>
                <w:lang w:val="sv-SE"/>
              </w:rPr>
            </w:pPr>
            <w:r w:rsidRPr="005B3ACA">
              <w:rPr>
                <w:rFonts w:cs="Calibri"/>
                <w:b/>
                <w:sz w:val="18"/>
                <w:szCs w:val="18"/>
                <w:lang w:val="sv-SE"/>
              </w:rPr>
              <w:t>Dosen</w:t>
            </w:r>
          </w:p>
        </w:tc>
        <w:tc>
          <w:tcPr>
            <w:tcW w:w="3814" w:type="dxa"/>
            <w:gridSpan w:val="4"/>
          </w:tcPr>
          <w:p w:rsidR="00211602" w:rsidRPr="005B3ACA" w:rsidRDefault="00211602" w:rsidP="00D1548F">
            <w:pPr>
              <w:spacing w:line="240" w:lineRule="exact"/>
              <w:rPr>
                <w:rFonts w:cs="Calibri"/>
                <w:sz w:val="18"/>
                <w:szCs w:val="18"/>
              </w:rPr>
            </w:pPr>
          </w:p>
        </w:tc>
        <w:tc>
          <w:tcPr>
            <w:tcW w:w="2655" w:type="dxa"/>
            <w:gridSpan w:val="2"/>
          </w:tcPr>
          <w:p w:rsidR="00211602" w:rsidRPr="005B3ACA" w:rsidRDefault="00211602" w:rsidP="00D1548F">
            <w:pPr>
              <w:spacing w:line="240" w:lineRule="exact"/>
              <w:rPr>
                <w:rFonts w:cs="Calibri"/>
                <w:sz w:val="18"/>
                <w:szCs w:val="18"/>
              </w:rPr>
            </w:pPr>
            <w:r w:rsidRPr="005B3ACA">
              <w:rPr>
                <w:rFonts w:cs="Calibri"/>
                <w:sz w:val="18"/>
                <w:szCs w:val="18"/>
              </w:rPr>
              <w:t>Phone &amp; Email:</w:t>
            </w:r>
          </w:p>
        </w:tc>
      </w:tr>
      <w:tr w:rsidR="00211602" w:rsidRPr="005B3ACA" w:rsidTr="00D1548F">
        <w:trPr>
          <w:jc w:val="center"/>
        </w:trPr>
        <w:tc>
          <w:tcPr>
            <w:tcW w:w="2255" w:type="dxa"/>
            <w:shd w:val="clear" w:color="auto" w:fill="E6E6E6"/>
            <w:vAlign w:val="center"/>
          </w:tcPr>
          <w:p w:rsidR="00211602" w:rsidRPr="005B3ACA" w:rsidRDefault="00211602" w:rsidP="00D1548F">
            <w:pPr>
              <w:spacing w:line="240" w:lineRule="exact"/>
              <w:rPr>
                <w:rFonts w:cs="Calibri"/>
                <w:b/>
                <w:sz w:val="18"/>
                <w:szCs w:val="18"/>
                <w:lang w:val="sv-SE"/>
              </w:rPr>
            </w:pPr>
            <w:r w:rsidRPr="005B3ACA">
              <w:rPr>
                <w:rFonts w:cs="Calibri"/>
                <w:b/>
                <w:sz w:val="18"/>
                <w:szCs w:val="18"/>
                <w:lang w:val="sv-SE"/>
              </w:rPr>
              <w:t>Asisten</w:t>
            </w:r>
          </w:p>
        </w:tc>
        <w:tc>
          <w:tcPr>
            <w:tcW w:w="3814" w:type="dxa"/>
            <w:gridSpan w:val="4"/>
          </w:tcPr>
          <w:p w:rsidR="00211602" w:rsidRPr="005B3ACA" w:rsidRDefault="00211602" w:rsidP="00D1548F">
            <w:pPr>
              <w:spacing w:line="240" w:lineRule="exact"/>
              <w:rPr>
                <w:rFonts w:cs="Calibri"/>
                <w:sz w:val="18"/>
                <w:szCs w:val="18"/>
              </w:rPr>
            </w:pPr>
          </w:p>
        </w:tc>
        <w:tc>
          <w:tcPr>
            <w:tcW w:w="2655" w:type="dxa"/>
            <w:gridSpan w:val="2"/>
          </w:tcPr>
          <w:p w:rsidR="00211602" w:rsidRPr="005B3ACA" w:rsidRDefault="00211602" w:rsidP="00D1548F">
            <w:pPr>
              <w:spacing w:line="240" w:lineRule="exact"/>
              <w:rPr>
                <w:rFonts w:cs="Calibri"/>
                <w:sz w:val="18"/>
                <w:szCs w:val="18"/>
              </w:rPr>
            </w:pPr>
            <w:r w:rsidRPr="005B3ACA">
              <w:rPr>
                <w:rFonts w:cs="Calibri"/>
                <w:sz w:val="18"/>
                <w:szCs w:val="18"/>
              </w:rPr>
              <w:t>Phone &amp; Email:</w:t>
            </w:r>
          </w:p>
        </w:tc>
      </w:tr>
    </w:tbl>
    <w:p w:rsidR="00211602" w:rsidRDefault="00211602"/>
    <w:p w:rsidR="00211602" w:rsidRDefault="00211602">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800"/>
        <w:gridCol w:w="2160"/>
        <w:gridCol w:w="3060"/>
        <w:gridCol w:w="180"/>
        <w:gridCol w:w="900"/>
      </w:tblGrid>
      <w:tr w:rsidR="00211602" w:rsidRPr="005B3ACA" w:rsidTr="00D1548F">
        <w:trPr>
          <w:jc w:val="center"/>
        </w:trPr>
        <w:tc>
          <w:tcPr>
            <w:tcW w:w="8748" w:type="dxa"/>
            <w:gridSpan w:val="6"/>
            <w:shd w:val="clear" w:color="auto" w:fill="365F91"/>
          </w:tcPr>
          <w:p w:rsidR="00211602" w:rsidRPr="005B3ACA" w:rsidRDefault="001A3AB4" w:rsidP="00D1548F">
            <w:pPr>
              <w:spacing w:before="120" w:after="120" w:line="240" w:lineRule="exact"/>
              <w:jc w:val="center"/>
              <w:rPr>
                <w:rFonts w:cs="Calibri"/>
                <w:b/>
                <w:color w:val="FFFFFF"/>
                <w:sz w:val="20"/>
                <w:szCs w:val="20"/>
                <w:lang w:val="sv-SE"/>
              </w:rPr>
            </w:pPr>
            <w:r>
              <w:rPr>
                <w:rFonts w:cs="Calibri"/>
                <w:color w:val="FFFFFF"/>
                <w:sz w:val="20"/>
                <w:szCs w:val="20"/>
                <w:lang w:val="sv-SE"/>
              </w:rPr>
              <w:lastRenderedPageBreak/>
              <w:t xml:space="preserve">Program Studi Sistem Informasi </w:t>
            </w:r>
            <w:r>
              <w:rPr>
                <w:rFonts w:cs="Calibri"/>
                <w:b/>
                <w:color w:val="FFFFFF"/>
                <w:sz w:val="20"/>
                <w:szCs w:val="20"/>
                <w:lang w:val="sv-SE"/>
              </w:rPr>
              <w:t xml:space="preserve">– </w:t>
            </w:r>
            <w:r>
              <w:rPr>
                <w:rFonts w:cs="Calibri"/>
                <w:color w:val="FFFFFF"/>
                <w:sz w:val="20"/>
                <w:szCs w:val="20"/>
                <w:lang w:val="sv-SE"/>
              </w:rPr>
              <w:t xml:space="preserve">Universitas </w:t>
            </w:r>
            <w:r>
              <w:rPr>
                <w:rFonts w:cs="Calibri"/>
                <w:color w:val="FFFFFF"/>
                <w:sz w:val="20"/>
                <w:szCs w:val="20"/>
                <w:lang w:val="id-ID"/>
              </w:rPr>
              <w:t>TRILOGI</w:t>
            </w:r>
            <w:bookmarkStart w:id="0" w:name="_GoBack"/>
            <w:bookmarkEnd w:id="0"/>
          </w:p>
        </w:tc>
      </w:tr>
      <w:tr w:rsidR="00211602" w:rsidRPr="005B3ACA" w:rsidTr="00D1548F">
        <w:trPr>
          <w:jc w:val="center"/>
        </w:trPr>
        <w:tc>
          <w:tcPr>
            <w:tcW w:w="8748" w:type="dxa"/>
            <w:gridSpan w:val="6"/>
            <w:shd w:val="clear" w:color="auto" w:fill="auto"/>
          </w:tcPr>
          <w:p w:rsidR="00211602" w:rsidRPr="005B3ACA" w:rsidRDefault="00211602" w:rsidP="00D1548F">
            <w:pPr>
              <w:spacing w:line="240" w:lineRule="exact"/>
              <w:jc w:val="center"/>
              <w:rPr>
                <w:rFonts w:cs="Calibri"/>
                <w:b/>
                <w:sz w:val="20"/>
                <w:szCs w:val="20"/>
              </w:rPr>
            </w:pPr>
            <w:r w:rsidRPr="005B3ACA">
              <w:rPr>
                <w:rFonts w:cs="Calibri"/>
                <w:b/>
                <w:sz w:val="20"/>
                <w:szCs w:val="20"/>
              </w:rPr>
              <w:t>SATUAN ACARA PERKULIAHAN</w:t>
            </w:r>
          </w:p>
        </w:tc>
      </w:tr>
      <w:tr w:rsidR="00211602" w:rsidRPr="005B3ACA" w:rsidTr="00D1548F">
        <w:trPr>
          <w:jc w:val="center"/>
        </w:trPr>
        <w:tc>
          <w:tcPr>
            <w:tcW w:w="2448" w:type="dxa"/>
            <w:gridSpan w:val="2"/>
            <w:tcBorders>
              <w:bottom w:val="single" w:sz="4" w:space="0" w:color="auto"/>
            </w:tcBorders>
            <w:shd w:val="clear" w:color="auto" w:fill="auto"/>
          </w:tcPr>
          <w:p w:rsidR="00211602" w:rsidRPr="005B3ACA" w:rsidRDefault="00211602" w:rsidP="00D1548F">
            <w:pPr>
              <w:spacing w:line="240" w:lineRule="exact"/>
              <w:rPr>
                <w:rFonts w:cs="Calibri"/>
                <w:b/>
                <w:sz w:val="20"/>
                <w:szCs w:val="20"/>
              </w:rPr>
            </w:pPr>
            <w:r w:rsidRPr="005B3ACA">
              <w:rPr>
                <w:rFonts w:cs="Calibri"/>
                <w:b/>
                <w:sz w:val="20"/>
                <w:szCs w:val="20"/>
              </w:rPr>
              <w:t>Kode Kuliah: SI3302</w:t>
            </w:r>
          </w:p>
        </w:tc>
        <w:tc>
          <w:tcPr>
            <w:tcW w:w="6300" w:type="dxa"/>
            <w:gridSpan w:val="4"/>
            <w:tcBorders>
              <w:bottom w:val="single" w:sz="4" w:space="0" w:color="auto"/>
            </w:tcBorders>
            <w:shd w:val="clear" w:color="auto" w:fill="auto"/>
          </w:tcPr>
          <w:p w:rsidR="00211602" w:rsidRPr="005B3ACA" w:rsidRDefault="00211602" w:rsidP="00D1548F">
            <w:pPr>
              <w:spacing w:line="240" w:lineRule="exact"/>
              <w:rPr>
                <w:rFonts w:cs="Calibri"/>
                <w:b/>
                <w:sz w:val="20"/>
                <w:szCs w:val="20"/>
              </w:rPr>
            </w:pPr>
            <w:r w:rsidRPr="005B3ACA">
              <w:rPr>
                <w:rFonts w:cs="Calibri"/>
                <w:b/>
                <w:sz w:val="20"/>
                <w:szCs w:val="20"/>
              </w:rPr>
              <w:t>Nama Mata Kuliah: Perilaku Organisasi</w:t>
            </w:r>
          </w:p>
        </w:tc>
      </w:tr>
      <w:tr w:rsidR="00211602" w:rsidRPr="005B3ACA" w:rsidTr="00D1548F">
        <w:trPr>
          <w:jc w:val="center"/>
        </w:trPr>
        <w:tc>
          <w:tcPr>
            <w:tcW w:w="648" w:type="dxa"/>
            <w:shd w:val="clear" w:color="auto" w:fill="EEECE1"/>
            <w:vAlign w:val="center"/>
          </w:tcPr>
          <w:p w:rsidR="00211602" w:rsidRPr="005B3ACA" w:rsidRDefault="00211602" w:rsidP="00D1548F">
            <w:pPr>
              <w:spacing w:before="120" w:after="120" w:line="240" w:lineRule="exact"/>
              <w:jc w:val="center"/>
              <w:rPr>
                <w:rFonts w:cs="Calibri"/>
                <w:b/>
                <w:sz w:val="18"/>
                <w:szCs w:val="18"/>
              </w:rPr>
            </w:pPr>
            <w:r w:rsidRPr="005B3ACA">
              <w:rPr>
                <w:rFonts w:cs="Calibri"/>
                <w:b/>
                <w:sz w:val="18"/>
                <w:szCs w:val="18"/>
              </w:rPr>
              <w:t>Mgg</w:t>
            </w:r>
          </w:p>
        </w:tc>
        <w:tc>
          <w:tcPr>
            <w:tcW w:w="1800" w:type="dxa"/>
            <w:shd w:val="clear" w:color="auto" w:fill="EEECE1"/>
            <w:vAlign w:val="center"/>
          </w:tcPr>
          <w:p w:rsidR="00211602" w:rsidRPr="005B3ACA" w:rsidRDefault="00211602" w:rsidP="00D1548F">
            <w:pPr>
              <w:spacing w:before="120" w:after="120"/>
              <w:jc w:val="center"/>
              <w:rPr>
                <w:rFonts w:cs="Calibri"/>
                <w:b/>
                <w:sz w:val="18"/>
                <w:szCs w:val="18"/>
                <w:lang w:val="id-ID"/>
              </w:rPr>
            </w:pPr>
            <w:r w:rsidRPr="005B3ACA">
              <w:rPr>
                <w:rFonts w:cs="Calibri"/>
                <w:b/>
                <w:sz w:val="18"/>
                <w:szCs w:val="18"/>
                <w:lang w:val="id-ID"/>
              </w:rPr>
              <w:t>Topik</w:t>
            </w:r>
          </w:p>
        </w:tc>
        <w:tc>
          <w:tcPr>
            <w:tcW w:w="2160" w:type="dxa"/>
            <w:shd w:val="clear" w:color="auto" w:fill="EEECE1"/>
            <w:vAlign w:val="center"/>
          </w:tcPr>
          <w:p w:rsidR="00211602" w:rsidRPr="005B3ACA" w:rsidRDefault="00211602" w:rsidP="00D1548F">
            <w:pPr>
              <w:spacing w:before="120" w:after="120"/>
              <w:ind w:left="413" w:hanging="413"/>
              <w:jc w:val="center"/>
              <w:rPr>
                <w:rFonts w:cs="Calibri"/>
                <w:b/>
                <w:sz w:val="18"/>
                <w:szCs w:val="18"/>
                <w:lang w:val="id-ID"/>
              </w:rPr>
            </w:pPr>
            <w:r w:rsidRPr="005B3ACA">
              <w:rPr>
                <w:rFonts w:cs="Calibri"/>
                <w:b/>
                <w:sz w:val="18"/>
                <w:szCs w:val="18"/>
                <w:lang w:val="id-ID"/>
              </w:rPr>
              <w:t>Sub-Topik</w:t>
            </w:r>
          </w:p>
        </w:tc>
        <w:tc>
          <w:tcPr>
            <w:tcW w:w="3240" w:type="dxa"/>
            <w:gridSpan w:val="2"/>
            <w:shd w:val="clear" w:color="auto" w:fill="EEECE1"/>
            <w:vAlign w:val="center"/>
          </w:tcPr>
          <w:p w:rsidR="00211602" w:rsidRPr="005B3ACA" w:rsidRDefault="00211602" w:rsidP="00D1548F">
            <w:pPr>
              <w:spacing w:before="120" w:after="120"/>
              <w:jc w:val="center"/>
              <w:rPr>
                <w:rFonts w:cs="Calibri"/>
                <w:b/>
                <w:sz w:val="18"/>
                <w:szCs w:val="18"/>
              </w:rPr>
            </w:pPr>
            <w:r w:rsidRPr="005B3ACA">
              <w:rPr>
                <w:rFonts w:cs="Calibri"/>
                <w:b/>
                <w:sz w:val="18"/>
                <w:szCs w:val="18"/>
                <w:lang w:val="id-ID"/>
              </w:rPr>
              <w:t>Tujuan Instruksional Khusus (TIK)</w:t>
            </w:r>
          </w:p>
        </w:tc>
        <w:tc>
          <w:tcPr>
            <w:tcW w:w="900" w:type="dxa"/>
            <w:shd w:val="clear" w:color="auto" w:fill="EEECE1"/>
            <w:vAlign w:val="center"/>
          </w:tcPr>
          <w:p w:rsidR="00211602" w:rsidRPr="005B3ACA" w:rsidRDefault="00211602" w:rsidP="00D1548F">
            <w:pPr>
              <w:spacing w:before="120" w:after="120"/>
              <w:jc w:val="center"/>
              <w:rPr>
                <w:rFonts w:cs="Calibri"/>
                <w:b/>
                <w:sz w:val="18"/>
                <w:szCs w:val="18"/>
                <w:lang w:val="id-ID"/>
              </w:rPr>
            </w:pPr>
            <w:r w:rsidRPr="005B3ACA">
              <w:rPr>
                <w:rFonts w:cs="Calibri"/>
                <w:b/>
                <w:sz w:val="18"/>
                <w:szCs w:val="18"/>
                <w:lang w:val="id-ID"/>
              </w:rPr>
              <w:t xml:space="preserve">Kegiatan </w:t>
            </w:r>
          </w:p>
        </w:tc>
      </w:tr>
      <w:tr w:rsidR="00211602" w:rsidRPr="005B3ACA" w:rsidTr="00D154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648" w:type="dxa"/>
          </w:tcPr>
          <w:p w:rsidR="00211602" w:rsidRPr="00E478F7" w:rsidRDefault="00211602" w:rsidP="00D1548F">
            <w:pPr>
              <w:pStyle w:val="NoSpacing"/>
              <w:rPr>
                <w:rFonts w:cs="Calibri"/>
                <w:sz w:val="18"/>
                <w:szCs w:val="18"/>
              </w:rPr>
            </w:pPr>
            <w:r w:rsidRPr="00E478F7">
              <w:rPr>
                <w:rFonts w:cs="Calibri"/>
                <w:sz w:val="18"/>
                <w:szCs w:val="18"/>
              </w:rPr>
              <w:t>1</w:t>
            </w:r>
          </w:p>
        </w:tc>
        <w:tc>
          <w:tcPr>
            <w:tcW w:w="1800" w:type="dxa"/>
          </w:tcPr>
          <w:p w:rsidR="00211602" w:rsidRPr="00E478F7" w:rsidRDefault="00211602" w:rsidP="00D1548F">
            <w:pPr>
              <w:pStyle w:val="NoSpacing"/>
              <w:rPr>
                <w:rFonts w:cs="Calibri"/>
                <w:sz w:val="18"/>
                <w:szCs w:val="18"/>
              </w:rPr>
            </w:pPr>
            <w:r w:rsidRPr="00E478F7">
              <w:rPr>
                <w:rFonts w:cs="Calibri"/>
                <w:sz w:val="18"/>
                <w:szCs w:val="18"/>
              </w:rPr>
              <w:t>Organizational Behoviour today</w:t>
            </w:r>
          </w:p>
        </w:tc>
        <w:tc>
          <w:tcPr>
            <w:tcW w:w="2160" w:type="dxa"/>
          </w:tcPr>
          <w:p w:rsidR="00211602" w:rsidRPr="00E478F7" w:rsidRDefault="00211602" w:rsidP="00D1548F">
            <w:pPr>
              <w:pStyle w:val="NoSpacing"/>
              <w:rPr>
                <w:rFonts w:cs="Calibri"/>
                <w:sz w:val="18"/>
                <w:szCs w:val="18"/>
              </w:rPr>
            </w:pPr>
            <w:r w:rsidRPr="00E478F7">
              <w:rPr>
                <w:rFonts w:cs="Calibri"/>
                <w:sz w:val="18"/>
                <w:szCs w:val="18"/>
              </w:rPr>
              <w:t>Penjelasan tentang tujuan kuliah, aturan perkuliahan, pemahaman tentang perilaku organisasi, manajemen, etika, dan kepribadian</w:t>
            </w:r>
          </w:p>
        </w:tc>
        <w:tc>
          <w:tcPr>
            <w:tcW w:w="3240" w:type="dxa"/>
            <w:gridSpan w:val="2"/>
          </w:tcPr>
          <w:p w:rsidR="00211602" w:rsidRPr="00E478F7" w:rsidRDefault="00211602" w:rsidP="00D1548F">
            <w:pPr>
              <w:pStyle w:val="NoSpacing"/>
              <w:rPr>
                <w:rFonts w:cs="Calibri"/>
                <w:sz w:val="18"/>
                <w:szCs w:val="18"/>
              </w:rPr>
            </w:pPr>
            <w:r w:rsidRPr="00E478F7">
              <w:rPr>
                <w:rFonts w:cs="Calibri"/>
                <w:sz w:val="18"/>
                <w:szCs w:val="18"/>
              </w:rPr>
              <w:t>Mahasiswa memahami tentang perilaku organisasi, manajemen, dan etika</w:t>
            </w:r>
          </w:p>
        </w:tc>
        <w:tc>
          <w:tcPr>
            <w:tcW w:w="900" w:type="dxa"/>
          </w:tcPr>
          <w:p w:rsidR="00211602" w:rsidRPr="00E478F7" w:rsidRDefault="00211602" w:rsidP="00D1548F">
            <w:pPr>
              <w:pStyle w:val="NoSpacing"/>
              <w:rPr>
                <w:rFonts w:cs="Calibri"/>
                <w:sz w:val="18"/>
                <w:szCs w:val="18"/>
                <w:lang w:val="en-US"/>
              </w:rPr>
            </w:pPr>
            <w:r w:rsidRPr="005B3ACA">
              <w:rPr>
                <w:rFonts w:cs="Calibri"/>
                <w:sz w:val="18"/>
                <w:szCs w:val="18"/>
                <w:lang w:val="en-US"/>
              </w:rPr>
              <w:t>Kulliah</w:t>
            </w:r>
          </w:p>
        </w:tc>
      </w:tr>
      <w:tr w:rsidR="00211602" w:rsidRPr="005B3ACA" w:rsidTr="00D154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648" w:type="dxa"/>
          </w:tcPr>
          <w:p w:rsidR="00211602" w:rsidRPr="00E478F7" w:rsidRDefault="00211602" w:rsidP="00D1548F">
            <w:pPr>
              <w:pStyle w:val="NoSpacing"/>
              <w:rPr>
                <w:rFonts w:cs="Calibri"/>
                <w:sz w:val="18"/>
                <w:szCs w:val="18"/>
              </w:rPr>
            </w:pPr>
            <w:r w:rsidRPr="00E478F7">
              <w:rPr>
                <w:rFonts w:cs="Calibri"/>
                <w:sz w:val="18"/>
                <w:szCs w:val="18"/>
              </w:rPr>
              <w:t>2</w:t>
            </w:r>
          </w:p>
        </w:tc>
        <w:tc>
          <w:tcPr>
            <w:tcW w:w="1800" w:type="dxa"/>
          </w:tcPr>
          <w:p w:rsidR="00211602" w:rsidRPr="00E478F7" w:rsidRDefault="00211602" w:rsidP="00D1548F">
            <w:pPr>
              <w:pStyle w:val="NoSpacing"/>
              <w:rPr>
                <w:rFonts w:cs="Calibri"/>
                <w:sz w:val="18"/>
                <w:szCs w:val="18"/>
              </w:rPr>
            </w:pPr>
            <w:r w:rsidRPr="00E478F7">
              <w:rPr>
                <w:rFonts w:cs="Calibri"/>
                <w:sz w:val="18"/>
                <w:szCs w:val="18"/>
              </w:rPr>
              <w:t>Personality traits &amp; Organization</w:t>
            </w:r>
          </w:p>
        </w:tc>
        <w:tc>
          <w:tcPr>
            <w:tcW w:w="2160" w:type="dxa"/>
          </w:tcPr>
          <w:p w:rsidR="00211602" w:rsidRPr="00E478F7" w:rsidRDefault="00211602" w:rsidP="00D1548F">
            <w:pPr>
              <w:pStyle w:val="NoSpacing"/>
              <w:rPr>
                <w:rFonts w:cs="Calibri"/>
                <w:sz w:val="18"/>
                <w:szCs w:val="18"/>
              </w:rPr>
            </w:pPr>
            <w:r w:rsidRPr="00E478F7">
              <w:rPr>
                <w:rFonts w:cs="Calibri"/>
                <w:sz w:val="18"/>
                <w:szCs w:val="18"/>
              </w:rPr>
              <w:t>Personality traits, values &amp; attitudes, perceptual process</w:t>
            </w:r>
          </w:p>
        </w:tc>
        <w:tc>
          <w:tcPr>
            <w:tcW w:w="3240" w:type="dxa"/>
            <w:gridSpan w:val="2"/>
          </w:tcPr>
          <w:p w:rsidR="00211602" w:rsidRPr="00E478F7" w:rsidRDefault="00211602" w:rsidP="00D1548F">
            <w:pPr>
              <w:pStyle w:val="NoSpacing"/>
              <w:rPr>
                <w:rFonts w:cs="Calibri"/>
                <w:sz w:val="18"/>
                <w:szCs w:val="18"/>
              </w:rPr>
            </w:pPr>
            <w:r w:rsidRPr="00E478F7">
              <w:rPr>
                <w:rFonts w:cs="Calibri"/>
                <w:sz w:val="18"/>
                <w:szCs w:val="18"/>
              </w:rPr>
              <w:t>Mahasiswa memahami tentang sifat personal, nilai &amp; perilaku, proses perseptual</w:t>
            </w:r>
          </w:p>
        </w:tc>
        <w:tc>
          <w:tcPr>
            <w:tcW w:w="900" w:type="dxa"/>
          </w:tcPr>
          <w:p w:rsidR="00211602" w:rsidRPr="005B3ACA" w:rsidRDefault="00211602" w:rsidP="00D1548F">
            <w:r w:rsidRPr="005B3ACA">
              <w:rPr>
                <w:rFonts w:cs="Calibri"/>
                <w:sz w:val="18"/>
                <w:szCs w:val="18"/>
              </w:rPr>
              <w:t>Kulliah</w:t>
            </w:r>
          </w:p>
        </w:tc>
      </w:tr>
      <w:tr w:rsidR="00211602" w:rsidRPr="005B3ACA" w:rsidTr="00D154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648" w:type="dxa"/>
          </w:tcPr>
          <w:p w:rsidR="00211602" w:rsidRPr="00E478F7" w:rsidRDefault="00211602" w:rsidP="00D1548F">
            <w:pPr>
              <w:pStyle w:val="NoSpacing"/>
              <w:rPr>
                <w:rFonts w:cs="Calibri"/>
                <w:sz w:val="18"/>
                <w:szCs w:val="18"/>
              </w:rPr>
            </w:pPr>
            <w:r w:rsidRPr="00E478F7">
              <w:rPr>
                <w:rFonts w:cs="Calibri"/>
                <w:sz w:val="18"/>
                <w:szCs w:val="18"/>
              </w:rPr>
              <w:t>3</w:t>
            </w:r>
          </w:p>
        </w:tc>
        <w:tc>
          <w:tcPr>
            <w:tcW w:w="1800" w:type="dxa"/>
          </w:tcPr>
          <w:p w:rsidR="00211602" w:rsidRPr="00E478F7" w:rsidRDefault="00211602" w:rsidP="00D1548F">
            <w:pPr>
              <w:pStyle w:val="NoSpacing"/>
              <w:rPr>
                <w:rFonts w:cs="Calibri"/>
                <w:sz w:val="18"/>
                <w:szCs w:val="18"/>
              </w:rPr>
            </w:pPr>
            <w:r w:rsidRPr="00E478F7">
              <w:rPr>
                <w:rFonts w:cs="Calibri"/>
                <w:sz w:val="18"/>
                <w:szCs w:val="18"/>
              </w:rPr>
              <w:t>Kultur organisasi</w:t>
            </w:r>
          </w:p>
        </w:tc>
        <w:tc>
          <w:tcPr>
            <w:tcW w:w="2160" w:type="dxa"/>
          </w:tcPr>
          <w:p w:rsidR="00211602" w:rsidRPr="00E478F7" w:rsidRDefault="00211602" w:rsidP="00D1548F">
            <w:pPr>
              <w:pStyle w:val="NoSpacing"/>
              <w:rPr>
                <w:rFonts w:cs="Calibri"/>
                <w:sz w:val="18"/>
                <w:szCs w:val="18"/>
              </w:rPr>
            </w:pPr>
            <w:r w:rsidRPr="00E478F7">
              <w:rPr>
                <w:rFonts w:cs="Calibri"/>
                <w:sz w:val="18"/>
                <w:szCs w:val="18"/>
              </w:rPr>
              <w:t>Konsep kultur organisasi, mengelola kultur organisasi, perubahan organisasi</w:t>
            </w:r>
          </w:p>
        </w:tc>
        <w:tc>
          <w:tcPr>
            <w:tcW w:w="3240" w:type="dxa"/>
            <w:gridSpan w:val="2"/>
          </w:tcPr>
          <w:p w:rsidR="00211602" w:rsidRPr="00E478F7" w:rsidRDefault="00211602" w:rsidP="00D1548F">
            <w:pPr>
              <w:pStyle w:val="NoSpacing"/>
              <w:rPr>
                <w:rFonts w:cs="Calibri"/>
                <w:sz w:val="18"/>
                <w:szCs w:val="18"/>
              </w:rPr>
            </w:pPr>
            <w:r w:rsidRPr="00E478F7">
              <w:rPr>
                <w:rFonts w:cs="Calibri"/>
                <w:sz w:val="18"/>
                <w:szCs w:val="18"/>
              </w:rPr>
              <w:t>Mahasiswa memahami budaya dan dampaknya bagi organisasi</w:t>
            </w:r>
          </w:p>
        </w:tc>
        <w:tc>
          <w:tcPr>
            <w:tcW w:w="900" w:type="dxa"/>
          </w:tcPr>
          <w:p w:rsidR="00211602" w:rsidRPr="005B3ACA" w:rsidRDefault="00211602" w:rsidP="00D1548F">
            <w:r w:rsidRPr="005B3ACA">
              <w:rPr>
                <w:rFonts w:cs="Calibri"/>
                <w:sz w:val="18"/>
                <w:szCs w:val="18"/>
              </w:rPr>
              <w:t>Kulliah</w:t>
            </w:r>
          </w:p>
        </w:tc>
      </w:tr>
      <w:tr w:rsidR="00211602" w:rsidRPr="005B3ACA" w:rsidTr="00D154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648" w:type="dxa"/>
          </w:tcPr>
          <w:p w:rsidR="00211602" w:rsidRPr="00E478F7" w:rsidRDefault="00211602" w:rsidP="00D1548F">
            <w:pPr>
              <w:pStyle w:val="NoSpacing"/>
              <w:rPr>
                <w:rFonts w:cs="Calibri"/>
                <w:sz w:val="18"/>
                <w:szCs w:val="18"/>
              </w:rPr>
            </w:pPr>
            <w:r w:rsidRPr="00E478F7">
              <w:rPr>
                <w:rFonts w:cs="Calibri"/>
                <w:sz w:val="18"/>
                <w:szCs w:val="18"/>
              </w:rPr>
              <w:t>4</w:t>
            </w:r>
          </w:p>
        </w:tc>
        <w:tc>
          <w:tcPr>
            <w:tcW w:w="1800" w:type="dxa"/>
          </w:tcPr>
          <w:p w:rsidR="00211602" w:rsidRPr="00E478F7" w:rsidRDefault="00211602" w:rsidP="00D1548F">
            <w:pPr>
              <w:pStyle w:val="NoSpacing"/>
              <w:rPr>
                <w:rFonts w:cs="Calibri"/>
                <w:sz w:val="18"/>
                <w:szCs w:val="18"/>
              </w:rPr>
            </w:pPr>
            <w:r w:rsidRPr="00E478F7">
              <w:rPr>
                <w:rFonts w:cs="Calibri"/>
                <w:sz w:val="18"/>
                <w:szCs w:val="18"/>
              </w:rPr>
              <w:t>High performance organization</w:t>
            </w:r>
          </w:p>
        </w:tc>
        <w:tc>
          <w:tcPr>
            <w:tcW w:w="2160" w:type="dxa"/>
          </w:tcPr>
          <w:p w:rsidR="00211602" w:rsidRPr="00E478F7" w:rsidRDefault="00211602" w:rsidP="00D1548F">
            <w:pPr>
              <w:pStyle w:val="NoSpacing"/>
              <w:rPr>
                <w:rFonts w:cs="Calibri"/>
                <w:sz w:val="18"/>
                <w:szCs w:val="18"/>
              </w:rPr>
            </w:pPr>
            <w:r w:rsidRPr="00E478F7">
              <w:rPr>
                <w:rFonts w:cs="Calibri"/>
                <w:sz w:val="18"/>
                <w:szCs w:val="18"/>
              </w:rPr>
              <w:t>Kinerja organisasi, kelompok dalam organisasi, group dinamis</w:t>
            </w:r>
          </w:p>
        </w:tc>
        <w:tc>
          <w:tcPr>
            <w:tcW w:w="3240" w:type="dxa"/>
            <w:gridSpan w:val="2"/>
          </w:tcPr>
          <w:p w:rsidR="00211602" w:rsidRPr="00E478F7" w:rsidRDefault="00211602" w:rsidP="00D1548F">
            <w:pPr>
              <w:pStyle w:val="NoSpacing"/>
              <w:rPr>
                <w:rFonts w:cs="Calibri"/>
                <w:sz w:val="18"/>
                <w:szCs w:val="18"/>
              </w:rPr>
            </w:pPr>
            <w:r w:rsidRPr="00E478F7">
              <w:rPr>
                <w:rFonts w:cs="Calibri"/>
                <w:sz w:val="18"/>
                <w:szCs w:val="18"/>
              </w:rPr>
              <w:t>Mahasiswa memahami tentang kinerja organisasi dan permasalahan di organisasi</w:t>
            </w:r>
          </w:p>
        </w:tc>
        <w:tc>
          <w:tcPr>
            <w:tcW w:w="900" w:type="dxa"/>
          </w:tcPr>
          <w:p w:rsidR="00211602" w:rsidRPr="005B3ACA" w:rsidRDefault="00211602" w:rsidP="00D1548F">
            <w:r w:rsidRPr="005B3ACA">
              <w:rPr>
                <w:rFonts w:cs="Calibri"/>
                <w:sz w:val="18"/>
                <w:szCs w:val="18"/>
              </w:rPr>
              <w:t>Kulliah</w:t>
            </w:r>
          </w:p>
        </w:tc>
      </w:tr>
      <w:tr w:rsidR="00211602" w:rsidRPr="005B3ACA" w:rsidTr="00D154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648" w:type="dxa"/>
          </w:tcPr>
          <w:p w:rsidR="00211602" w:rsidRPr="00E478F7" w:rsidRDefault="00211602" w:rsidP="00D1548F">
            <w:pPr>
              <w:pStyle w:val="NoSpacing"/>
              <w:rPr>
                <w:rFonts w:cs="Calibri"/>
                <w:sz w:val="18"/>
                <w:szCs w:val="18"/>
              </w:rPr>
            </w:pPr>
            <w:r w:rsidRPr="00E478F7">
              <w:rPr>
                <w:rFonts w:cs="Calibri"/>
                <w:sz w:val="18"/>
                <w:szCs w:val="18"/>
              </w:rPr>
              <w:t>5</w:t>
            </w:r>
          </w:p>
        </w:tc>
        <w:tc>
          <w:tcPr>
            <w:tcW w:w="1800" w:type="dxa"/>
          </w:tcPr>
          <w:p w:rsidR="00211602" w:rsidRPr="00E478F7" w:rsidRDefault="00211602" w:rsidP="00D1548F">
            <w:pPr>
              <w:pStyle w:val="NoSpacing"/>
              <w:rPr>
                <w:rFonts w:cs="Calibri"/>
                <w:sz w:val="18"/>
                <w:szCs w:val="18"/>
              </w:rPr>
            </w:pPr>
            <w:r w:rsidRPr="00E478F7">
              <w:rPr>
                <w:rFonts w:cs="Calibri"/>
                <w:sz w:val="18"/>
                <w:szCs w:val="18"/>
              </w:rPr>
              <w:t>Team Building</w:t>
            </w:r>
          </w:p>
        </w:tc>
        <w:tc>
          <w:tcPr>
            <w:tcW w:w="2160" w:type="dxa"/>
          </w:tcPr>
          <w:p w:rsidR="00211602" w:rsidRPr="00E478F7" w:rsidRDefault="00211602" w:rsidP="00D1548F">
            <w:pPr>
              <w:pStyle w:val="NoSpacing"/>
              <w:rPr>
                <w:rFonts w:cs="Calibri"/>
                <w:sz w:val="18"/>
                <w:szCs w:val="18"/>
              </w:rPr>
            </w:pPr>
            <w:r w:rsidRPr="00E478F7">
              <w:rPr>
                <w:rFonts w:cs="Calibri"/>
                <w:sz w:val="18"/>
                <w:szCs w:val="18"/>
              </w:rPr>
              <w:t>High performance team, team building, decision making process</w:t>
            </w:r>
          </w:p>
        </w:tc>
        <w:tc>
          <w:tcPr>
            <w:tcW w:w="3240" w:type="dxa"/>
            <w:gridSpan w:val="2"/>
          </w:tcPr>
          <w:p w:rsidR="00211602" w:rsidRPr="00E478F7" w:rsidRDefault="00211602" w:rsidP="00D1548F">
            <w:pPr>
              <w:pStyle w:val="NoSpacing"/>
              <w:rPr>
                <w:rFonts w:cs="Calibri"/>
                <w:sz w:val="18"/>
                <w:szCs w:val="18"/>
              </w:rPr>
            </w:pPr>
            <w:r w:rsidRPr="00E478F7">
              <w:rPr>
                <w:rFonts w:cs="Calibri"/>
                <w:sz w:val="18"/>
                <w:szCs w:val="18"/>
              </w:rPr>
              <w:t>Mahasiswa memahami upaya meningkatkan dan memperbaiki kinerja tim</w:t>
            </w:r>
          </w:p>
        </w:tc>
        <w:tc>
          <w:tcPr>
            <w:tcW w:w="900" w:type="dxa"/>
          </w:tcPr>
          <w:p w:rsidR="00211602" w:rsidRPr="005B3ACA" w:rsidRDefault="00211602" w:rsidP="00D1548F">
            <w:r w:rsidRPr="005B3ACA">
              <w:rPr>
                <w:rFonts w:cs="Calibri"/>
                <w:sz w:val="18"/>
                <w:szCs w:val="18"/>
              </w:rPr>
              <w:t>Kulliah</w:t>
            </w:r>
          </w:p>
        </w:tc>
      </w:tr>
      <w:tr w:rsidR="00211602" w:rsidRPr="005B3ACA" w:rsidTr="00D154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648" w:type="dxa"/>
          </w:tcPr>
          <w:p w:rsidR="00211602" w:rsidRPr="00E478F7" w:rsidRDefault="00211602" w:rsidP="00D1548F">
            <w:pPr>
              <w:pStyle w:val="NoSpacing"/>
              <w:rPr>
                <w:rFonts w:cs="Calibri"/>
                <w:sz w:val="18"/>
                <w:szCs w:val="18"/>
              </w:rPr>
            </w:pPr>
            <w:r w:rsidRPr="00E478F7">
              <w:rPr>
                <w:rFonts w:cs="Calibri"/>
                <w:sz w:val="18"/>
                <w:szCs w:val="18"/>
              </w:rPr>
              <w:t>6</w:t>
            </w:r>
          </w:p>
        </w:tc>
        <w:tc>
          <w:tcPr>
            <w:tcW w:w="1800" w:type="dxa"/>
          </w:tcPr>
          <w:p w:rsidR="00211602" w:rsidRPr="00E478F7" w:rsidRDefault="00211602" w:rsidP="00D1548F">
            <w:pPr>
              <w:pStyle w:val="NoSpacing"/>
              <w:rPr>
                <w:rFonts w:cs="Calibri"/>
                <w:sz w:val="18"/>
                <w:szCs w:val="18"/>
              </w:rPr>
            </w:pPr>
            <w:r w:rsidRPr="00E478F7">
              <w:rPr>
                <w:rFonts w:cs="Calibri"/>
                <w:sz w:val="18"/>
                <w:szCs w:val="18"/>
              </w:rPr>
              <w:t>Conflict</w:t>
            </w:r>
          </w:p>
        </w:tc>
        <w:tc>
          <w:tcPr>
            <w:tcW w:w="2160" w:type="dxa"/>
          </w:tcPr>
          <w:p w:rsidR="00211602" w:rsidRPr="00E478F7" w:rsidRDefault="00211602" w:rsidP="00D1548F">
            <w:pPr>
              <w:pStyle w:val="NoSpacing"/>
              <w:rPr>
                <w:rFonts w:cs="Calibri"/>
                <w:sz w:val="18"/>
                <w:szCs w:val="18"/>
              </w:rPr>
            </w:pPr>
            <w:r w:rsidRPr="00E478F7">
              <w:rPr>
                <w:rFonts w:cs="Calibri"/>
                <w:sz w:val="18"/>
                <w:szCs w:val="18"/>
              </w:rPr>
              <w:t>Konflik, manajemen konflik, negosiasi</w:t>
            </w:r>
          </w:p>
        </w:tc>
        <w:tc>
          <w:tcPr>
            <w:tcW w:w="3240" w:type="dxa"/>
            <w:gridSpan w:val="2"/>
          </w:tcPr>
          <w:p w:rsidR="00211602" w:rsidRPr="00E478F7" w:rsidRDefault="00211602" w:rsidP="00D1548F">
            <w:pPr>
              <w:pStyle w:val="NoSpacing"/>
              <w:rPr>
                <w:rFonts w:cs="Calibri"/>
                <w:sz w:val="18"/>
                <w:szCs w:val="18"/>
              </w:rPr>
            </w:pPr>
            <w:r w:rsidRPr="00E478F7">
              <w:rPr>
                <w:rFonts w:cs="Calibri"/>
                <w:sz w:val="18"/>
                <w:szCs w:val="18"/>
              </w:rPr>
              <w:t>Mahasiswa memahami tentang konflik di organisasi dan upaya penyelesaiannya</w:t>
            </w:r>
          </w:p>
        </w:tc>
        <w:tc>
          <w:tcPr>
            <w:tcW w:w="900" w:type="dxa"/>
          </w:tcPr>
          <w:p w:rsidR="00211602" w:rsidRPr="005B3ACA" w:rsidRDefault="00211602" w:rsidP="00D1548F">
            <w:r w:rsidRPr="005B3ACA">
              <w:rPr>
                <w:rFonts w:cs="Calibri"/>
                <w:sz w:val="18"/>
                <w:szCs w:val="18"/>
              </w:rPr>
              <w:t>Kulliah</w:t>
            </w:r>
          </w:p>
        </w:tc>
      </w:tr>
      <w:tr w:rsidR="00211602" w:rsidRPr="005B3ACA" w:rsidTr="00D154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648" w:type="dxa"/>
          </w:tcPr>
          <w:p w:rsidR="00211602" w:rsidRPr="00E478F7" w:rsidRDefault="00211602" w:rsidP="00D1548F">
            <w:pPr>
              <w:pStyle w:val="NoSpacing"/>
              <w:rPr>
                <w:rFonts w:cs="Calibri"/>
                <w:sz w:val="18"/>
                <w:szCs w:val="18"/>
              </w:rPr>
            </w:pPr>
            <w:r w:rsidRPr="00E478F7">
              <w:rPr>
                <w:rFonts w:cs="Calibri"/>
                <w:sz w:val="18"/>
                <w:szCs w:val="18"/>
              </w:rPr>
              <w:t>7</w:t>
            </w:r>
          </w:p>
        </w:tc>
        <w:tc>
          <w:tcPr>
            <w:tcW w:w="1800" w:type="dxa"/>
          </w:tcPr>
          <w:p w:rsidR="00211602" w:rsidRPr="00E478F7" w:rsidRDefault="00211602" w:rsidP="00D1548F">
            <w:pPr>
              <w:pStyle w:val="NoSpacing"/>
              <w:rPr>
                <w:rFonts w:cs="Calibri"/>
                <w:sz w:val="18"/>
                <w:szCs w:val="18"/>
              </w:rPr>
            </w:pPr>
            <w:r w:rsidRPr="00E478F7">
              <w:rPr>
                <w:rFonts w:cs="Calibri"/>
                <w:sz w:val="18"/>
                <w:szCs w:val="18"/>
              </w:rPr>
              <w:t>Motivasi</w:t>
            </w:r>
          </w:p>
        </w:tc>
        <w:tc>
          <w:tcPr>
            <w:tcW w:w="2160" w:type="dxa"/>
          </w:tcPr>
          <w:p w:rsidR="00211602" w:rsidRPr="00E478F7" w:rsidRDefault="00211602" w:rsidP="00D1548F">
            <w:pPr>
              <w:pStyle w:val="NoSpacing"/>
              <w:rPr>
                <w:rFonts w:cs="Calibri"/>
                <w:sz w:val="18"/>
                <w:szCs w:val="18"/>
              </w:rPr>
            </w:pPr>
            <w:r w:rsidRPr="00E478F7">
              <w:rPr>
                <w:rFonts w:cs="Calibri"/>
                <w:sz w:val="18"/>
                <w:szCs w:val="18"/>
              </w:rPr>
              <w:t>Motivasi, teori proses</w:t>
            </w:r>
          </w:p>
        </w:tc>
        <w:tc>
          <w:tcPr>
            <w:tcW w:w="3240" w:type="dxa"/>
            <w:gridSpan w:val="2"/>
          </w:tcPr>
          <w:p w:rsidR="00211602" w:rsidRPr="00E478F7" w:rsidRDefault="00211602" w:rsidP="00D1548F">
            <w:pPr>
              <w:pStyle w:val="NoSpacing"/>
              <w:rPr>
                <w:rFonts w:cs="Calibri"/>
                <w:sz w:val="18"/>
                <w:szCs w:val="18"/>
              </w:rPr>
            </w:pPr>
            <w:r w:rsidRPr="00E478F7">
              <w:rPr>
                <w:rFonts w:cs="Calibri"/>
                <w:sz w:val="18"/>
                <w:szCs w:val="18"/>
              </w:rPr>
              <w:t>Mahasiswa mengerti tentang motivasi</w:t>
            </w:r>
          </w:p>
        </w:tc>
        <w:tc>
          <w:tcPr>
            <w:tcW w:w="900" w:type="dxa"/>
          </w:tcPr>
          <w:p w:rsidR="00211602" w:rsidRPr="005B3ACA" w:rsidRDefault="00211602" w:rsidP="00D1548F">
            <w:r w:rsidRPr="005B3ACA">
              <w:rPr>
                <w:rFonts w:cs="Calibri"/>
                <w:sz w:val="18"/>
                <w:szCs w:val="18"/>
              </w:rPr>
              <w:t>Kulliah</w:t>
            </w:r>
          </w:p>
        </w:tc>
      </w:tr>
      <w:tr w:rsidR="00211602" w:rsidRPr="005B3ACA" w:rsidTr="00D154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648" w:type="dxa"/>
          </w:tcPr>
          <w:p w:rsidR="00211602" w:rsidRPr="005B3ACA" w:rsidRDefault="00211602" w:rsidP="00D1548F">
            <w:pPr>
              <w:pStyle w:val="NoSpacing"/>
              <w:rPr>
                <w:rFonts w:cs="Calibri"/>
                <w:sz w:val="18"/>
                <w:szCs w:val="18"/>
              </w:rPr>
            </w:pPr>
            <w:r w:rsidRPr="00E478F7">
              <w:rPr>
                <w:rFonts w:cs="Calibri"/>
                <w:sz w:val="18"/>
                <w:szCs w:val="18"/>
              </w:rPr>
              <w:t>8</w:t>
            </w:r>
          </w:p>
        </w:tc>
        <w:tc>
          <w:tcPr>
            <w:tcW w:w="8100" w:type="dxa"/>
            <w:gridSpan w:val="5"/>
          </w:tcPr>
          <w:p w:rsidR="00211602" w:rsidRPr="005B3ACA" w:rsidRDefault="00211602" w:rsidP="00D1548F">
            <w:pPr>
              <w:pStyle w:val="NoSpacing"/>
              <w:jc w:val="center"/>
              <w:rPr>
                <w:rFonts w:cs="Calibri"/>
                <w:sz w:val="18"/>
                <w:szCs w:val="18"/>
                <w:lang w:val="en-US"/>
              </w:rPr>
            </w:pPr>
            <w:r w:rsidRPr="005B3ACA">
              <w:rPr>
                <w:rFonts w:cs="Calibri"/>
                <w:sz w:val="18"/>
                <w:szCs w:val="18"/>
                <w:lang w:val="en-US"/>
              </w:rPr>
              <w:t>Ujian Tengah Semester</w:t>
            </w:r>
          </w:p>
        </w:tc>
      </w:tr>
      <w:tr w:rsidR="00211602" w:rsidRPr="005B3ACA" w:rsidTr="00D154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648" w:type="dxa"/>
          </w:tcPr>
          <w:p w:rsidR="00211602" w:rsidRPr="00E478F7" w:rsidRDefault="00211602" w:rsidP="00D1548F">
            <w:pPr>
              <w:pStyle w:val="NoSpacing"/>
              <w:rPr>
                <w:rFonts w:cs="Calibri"/>
                <w:sz w:val="18"/>
                <w:szCs w:val="18"/>
              </w:rPr>
            </w:pPr>
            <w:r w:rsidRPr="00E478F7">
              <w:rPr>
                <w:rFonts w:cs="Calibri"/>
                <w:sz w:val="18"/>
                <w:szCs w:val="18"/>
              </w:rPr>
              <w:t>9</w:t>
            </w:r>
          </w:p>
        </w:tc>
        <w:tc>
          <w:tcPr>
            <w:tcW w:w="1800" w:type="dxa"/>
          </w:tcPr>
          <w:p w:rsidR="00211602" w:rsidRPr="00E478F7" w:rsidRDefault="00211602" w:rsidP="00D1548F">
            <w:pPr>
              <w:pStyle w:val="NoSpacing"/>
              <w:rPr>
                <w:rFonts w:cs="Calibri"/>
                <w:sz w:val="18"/>
                <w:szCs w:val="18"/>
              </w:rPr>
            </w:pPr>
            <w:r w:rsidRPr="00E478F7">
              <w:rPr>
                <w:rFonts w:cs="Calibri"/>
                <w:sz w:val="18"/>
                <w:szCs w:val="18"/>
              </w:rPr>
              <w:t>Motivasi</w:t>
            </w:r>
          </w:p>
        </w:tc>
        <w:tc>
          <w:tcPr>
            <w:tcW w:w="2160" w:type="dxa"/>
          </w:tcPr>
          <w:p w:rsidR="00211602" w:rsidRPr="00E478F7" w:rsidRDefault="00211602" w:rsidP="00D1548F">
            <w:pPr>
              <w:pStyle w:val="NoSpacing"/>
              <w:rPr>
                <w:rFonts w:cs="Calibri"/>
                <w:sz w:val="18"/>
                <w:szCs w:val="18"/>
              </w:rPr>
            </w:pPr>
            <w:r w:rsidRPr="00E478F7">
              <w:rPr>
                <w:rFonts w:cs="Calibri"/>
                <w:sz w:val="18"/>
                <w:szCs w:val="18"/>
              </w:rPr>
              <w:t>Integrating motivation theories, dynamics of stress</w:t>
            </w:r>
          </w:p>
        </w:tc>
        <w:tc>
          <w:tcPr>
            <w:tcW w:w="3060" w:type="dxa"/>
          </w:tcPr>
          <w:p w:rsidR="00211602" w:rsidRPr="00E478F7" w:rsidRDefault="00211602" w:rsidP="00D1548F">
            <w:pPr>
              <w:pStyle w:val="NoSpacing"/>
              <w:rPr>
                <w:rFonts w:cs="Calibri"/>
                <w:sz w:val="18"/>
                <w:szCs w:val="18"/>
              </w:rPr>
            </w:pPr>
            <w:r w:rsidRPr="00E478F7">
              <w:rPr>
                <w:rFonts w:cs="Calibri"/>
                <w:sz w:val="18"/>
                <w:szCs w:val="18"/>
              </w:rPr>
              <w:t>Mahasiswa memahami tentang teori motivasi secara utuh</w:t>
            </w:r>
          </w:p>
        </w:tc>
        <w:tc>
          <w:tcPr>
            <w:tcW w:w="1080" w:type="dxa"/>
            <w:gridSpan w:val="2"/>
          </w:tcPr>
          <w:p w:rsidR="00211602" w:rsidRPr="005B3ACA" w:rsidRDefault="00211602" w:rsidP="00D1548F">
            <w:r w:rsidRPr="005B3ACA">
              <w:rPr>
                <w:rFonts w:cs="Calibri"/>
                <w:sz w:val="18"/>
                <w:szCs w:val="18"/>
              </w:rPr>
              <w:t>Kulliah</w:t>
            </w:r>
          </w:p>
        </w:tc>
      </w:tr>
      <w:tr w:rsidR="00211602" w:rsidRPr="005B3ACA" w:rsidTr="00D154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648" w:type="dxa"/>
          </w:tcPr>
          <w:p w:rsidR="00211602" w:rsidRPr="00E478F7" w:rsidRDefault="00211602" w:rsidP="00D1548F">
            <w:pPr>
              <w:pStyle w:val="NoSpacing"/>
              <w:rPr>
                <w:rFonts w:cs="Calibri"/>
                <w:sz w:val="18"/>
                <w:szCs w:val="18"/>
              </w:rPr>
            </w:pPr>
            <w:r w:rsidRPr="00E478F7">
              <w:rPr>
                <w:rFonts w:cs="Calibri"/>
                <w:sz w:val="18"/>
                <w:szCs w:val="18"/>
              </w:rPr>
              <w:t>10</w:t>
            </w:r>
          </w:p>
        </w:tc>
        <w:tc>
          <w:tcPr>
            <w:tcW w:w="1800" w:type="dxa"/>
          </w:tcPr>
          <w:p w:rsidR="00211602" w:rsidRPr="00E478F7" w:rsidRDefault="00211602" w:rsidP="00D1548F">
            <w:pPr>
              <w:pStyle w:val="NoSpacing"/>
              <w:rPr>
                <w:rFonts w:cs="Calibri"/>
                <w:sz w:val="18"/>
                <w:szCs w:val="18"/>
              </w:rPr>
            </w:pPr>
            <w:r w:rsidRPr="00E478F7">
              <w:rPr>
                <w:rFonts w:cs="Calibri"/>
                <w:sz w:val="18"/>
                <w:szCs w:val="18"/>
              </w:rPr>
              <w:t>Power</w:t>
            </w:r>
          </w:p>
        </w:tc>
        <w:tc>
          <w:tcPr>
            <w:tcW w:w="2160" w:type="dxa"/>
          </w:tcPr>
          <w:p w:rsidR="00211602" w:rsidRPr="00E478F7" w:rsidRDefault="00211602" w:rsidP="00D1548F">
            <w:pPr>
              <w:pStyle w:val="NoSpacing"/>
              <w:rPr>
                <w:rFonts w:cs="Calibri"/>
                <w:sz w:val="18"/>
                <w:szCs w:val="18"/>
              </w:rPr>
            </w:pPr>
            <w:r w:rsidRPr="00E478F7">
              <w:rPr>
                <w:rFonts w:cs="Calibri"/>
                <w:sz w:val="18"/>
                <w:szCs w:val="18"/>
              </w:rPr>
              <w:t>Power dan Empowerment</w:t>
            </w:r>
          </w:p>
        </w:tc>
        <w:tc>
          <w:tcPr>
            <w:tcW w:w="3060" w:type="dxa"/>
          </w:tcPr>
          <w:p w:rsidR="00211602" w:rsidRPr="00E478F7" w:rsidRDefault="00211602" w:rsidP="00D1548F">
            <w:pPr>
              <w:pStyle w:val="NoSpacing"/>
              <w:rPr>
                <w:rFonts w:cs="Calibri"/>
                <w:sz w:val="18"/>
                <w:szCs w:val="18"/>
              </w:rPr>
            </w:pPr>
            <w:r w:rsidRPr="00E478F7">
              <w:rPr>
                <w:rFonts w:cs="Calibri"/>
                <w:sz w:val="18"/>
                <w:szCs w:val="18"/>
              </w:rPr>
              <w:t>Mahasiswa memahami jenis-jenis kekuasaan dan pemberdayaan</w:t>
            </w:r>
          </w:p>
        </w:tc>
        <w:tc>
          <w:tcPr>
            <w:tcW w:w="1080" w:type="dxa"/>
            <w:gridSpan w:val="2"/>
          </w:tcPr>
          <w:p w:rsidR="00211602" w:rsidRPr="005B3ACA" w:rsidRDefault="00211602" w:rsidP="00D1548F">
            <w:r w:rsidRPr="005B3ACA">
              <w:rPr>
                <w:rFonts w:cs="Calibri"/>
                <w:sz w:val="18"/>
                <w:szCs w:val="18"/>
              </w:rPr>
              <w:t>Kulliah</w:t>
            </w:r>
          </w:p>
        </w:tc>
      </w:tr>
      <w:tr w:rsidR="00211602" w:rsidRPr="005B3ACA" w:rsidTr="00D154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648" w:type="dxa"/>
          </w:tcPr>
          <w:p w:rsidR="00211602" w:rsidRPr="00E478F7" w:rsidRDefault="00211602" w:rsidP="00D1548F">
            <w:pPr>
              <w:pStyle w:val="NoSpacing"/>
              <w:rPr>
                <w:rFonts w:cs="Calibri"/>
                <w:sz w:val="18"/>
                <w:szCs w:val="18"/>
              </w:rPr>
            </w:pPr>
            <w:r w:rsidRPr="00E478F7">
              <w:rPr>
                <w:rFonts w:cs="Calibri"/>
                <w:sz w:val="18"/>
                <w:szCs w:val="18"/>
              </w:rPr>
              <w:t>11</w:t>
            </w:r>
          </w:p>
        </w:tc>
        <w:tc>
          <w:tcPr>
            <w:tcW w:w="1800" w:type="dxa"/>
          </w:tcPr>
          <w:p w:rsidR="00211602" w:rsidRPr="00E478F7" w:rsidRDefault="00211602" w:rsidP="00D1548F">
            <w:pPr>
              <w:pStyle w:val="NoSpacing"/>
              <w:rPr>
                <w:rFonts w:cs="Calibri"/>
                <w:sz w:val="18"/>
                <w:szCs w:val="18"/>
              </w:rPr>
            </w:pPr>
            <w:r w:rsidRPr="00E478F7">
              <w:rPr>
                <w:rFonts w:cs="Calibri"/>
                <w:sz w:val="18"/>
                <w:szCs w:val="18"/>
              </w:rPr>
              <w:t>Politics</w:t>
            </w:r>
          </w:p>
        </w:tc>
        <w:tc>
          <w:tcPr>
            <w:tcW w:w="2160" w:type="dxa"/>
          </w:tcPr>
          <w:p w:rsidR="00211602" w:rsidRPr="00E478F7" w:rsidRDefault="00211602" w:rsidP="00D1548F">
            <w:pPr>
              <w:pStyle w:val="NoSpacing"/>
              <w:rPr>
                <w:rFonts w:cs="Calibri"/>
                <w:sz w:val="18"/>
                <w:szCs w:val="18"/>
              </w:rPr>
            </w:pPr>
            <w:r w:rsidRPr="00E478F7">
              <w:rPr>
                <w:rFonts w:cs="Calibri"/>
                <w:sz w:val="18"/>
                <w:szCs w:val="18"/>
              </w:rPr>
              <w:t>Organizational politics, political actions</w:t>
            </w:r>
          </w:p>
        </w:tc>
        <w:tc>
          <w:tcPr>
            <w:tcW w:w="3060" w:type="dxa"/>
          </w:tcPr>
          <w:p w:rsidR="00211602" w:rsidRPr="00E478F7" w:rsidRDefault="00211602" w:rsidP="00D1548F">
            <w:pPr>
              <w:pStyle w:val="NoSpacing"/>
              <w:rPr>
                <w:rFonts w:cs="Calibri"/>
                <w:sz w:val="18"/>
                <w:szCs w:val="18"/>
              </w:rPr>
            </w:pPr>
            <w:r w:rsidRPr="00E478F7">
              <w:rPr>
                <w:rFonts w:cs="Calibri"/>
                <w:sz w:val="18"/>
                <w:szCs w:val="18"/>
              </w:rPr>
              <w:t>Mahasiswa memahami tentang sisi politis organisasi</w:t>
            </w:r>
          </w:p>
        </w:tc>
        <w:tc>
          <w:tcPr>
            <w:tcW w:w="1080" w:type="dxa"/>
            <w:gridSpan w:val="2"/>
          </w:tcPr>
          <w:p w:rsidR="00211602" w:rsidRPr="005B3ACA" w:rsidRDefault="00211602" w:rsidP="00D1548F">
            <w:r w:rsidRPr="005B3ACA">
              <w:rPr>
                <w:rFonts w:cs="Calibri"/>
                <w:sz w:val="18"/>
                <w:szCs w:val="18"/>
              </w:rPr>
              <w:t>Kulliah</w:t>
            </w:r>
          </w:p>
        </w:tc>
      </w:tr>
      <w:tr w:rsidR="00211602" w:rsidRPr="005B3ACA" w:rsidTr="00D154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648" w:type="dxa"/>
          </w:tcPr>
          <w:p w:rsidR="00211602" w:rsidRPr="00E478F7" w:rsidRDefault="00211602" w:rsidP="00D1548F">
            <w:pPr>
              <w:pStyle w:val="NoSpacing"/>
              <w:rPr>
                <w:rFonts w:cs="Calibri"/>
                <w:sz w:val="18"/>
                <w:szCs w:val="18"/>
              </w:rPr>
            </w:pPr>
            <w:r w:rsidRPr="00E478F7">
              <w:rPr>
                <w:rFonts w:cs="Calibri"/>
                <w:sz w:val="18"/>
                <w:szCs w:val="18"/>
              </w:rPr>
              <w:t>12</w:t>
            </w:r>
          </w:p>
        </w:tc>
        <w:tc>
          <w:tcPr>
            <w:tcW w:w="1800" w:type="dxa"/>
          </w:tcPr>
          <w:p w:rsidR="00211602" w:rsidRPr="00E478F7" w:rsidRDefault="00211602" w:rsidP="00D1548F">
            <w:pPr>
              <w:pStyle w:val="NoSpacing"/>
              <w:rPr>
                <w:rFonts w:cs="Calibri"/>
                <w:sz w:val="18"/>
                <w:szCs w:val="18"/>
              </w:rPr>
            </w:pPr>
            <w:r w:rsidRPr="00E478F7">
              <w:rPr>
                <w:rFonts w:cs="Calibri"/>
                <w:sz w:val="18"/>
                <w:szCs w:val="18"/>
              </w:rPr>
              <w:t>Komunikasi</w:t>
            </w:r>
          </w:p>
        </w:tc>
        <w:tc>
          <w:tcPr>
            <w:tcW w:w="2160" w:type="dxa"/>
          </w:tcPr>
          <w:p w:rsidR="00211602" w:rsidRPr="00E478F7" w:rsidRDefault="00211602" w:rsidP="00D1548F">
            <w:pPr>
              <w:pStyle w:val="NoSpacing"/>
              <w:rPr>
                <w:rFonts w:cs="Calibri"/>
                <w:sz w:val="18"/>
                <w:szCs w:val="18"/>
              </w:rPr>
            </w:pPr>
            <w:r w:rsidRPr="00E478F7">
              <w:rPr>
                <w:rFonts w:cs="Calibri"/>
                <w:sz w:val="18"/>
                <w:szCs w:val="18"/>
              </w:rPr>
              <w:t>Sifat, hambatan, dan komunikasi organisasi</w:t>
            </w:r>
          </w:p>
        </w:tc>
        <w:tc>
          <w:tcPr>
            <w:tcW w:w="3060" w:type="dxa"/>
          </w:tcPr>
          <w:p w:rsidR="00211602" w:rsidRPr="00E478F7" w:rsidRDefault="00211602" w:rsidP="00D1548F">
            <w:pPr>
              <w:pStyle w:val="NoSpacing"/>
              <w:rPr>
                <w:rFonts w:cs="Calibri"/>
                <w:sz w:val="18"/>
                <w:szCs w:val="18"/>
              </w:rPr>
            </w:pPr>
            <w:r w:rsidRPr="00E478F7">
              <w:rPr>
                <w:rFonts w:cs="Calibri"/>
                <w:sz w:val="18"/>
                <w:szCs w:val="18"/>
              </w:rPr>
              <w:t>Mahasiswa memahami tentang peran komunikasi di organisasi</w:t>
            </w:r>
          </w:p>
        </w:tc>
        <w:tc>
          <w:tcPr>
            <w:tcW w:w="1080" w:type="dxa"/>
            <w:gridSpan w:val="2"/>
          </w:tcPr>
          <w:p w:rsidR="00211602" w:rsidRPr="005B3ACA" w:rsidRDefault="00211602" w:rsidP="00D1548F">
            <w:r w:rsidRPr="005B3ACA">
              <w:rPr>
                <w:rFonts w:cs="Calibri"/>
                <w:sz w:val="18"/>
                <w:szCs w:val="18"/>
              </w:rPr>
              <w:t>Kulliah</w:t>
            </w:r>
          </w:p>
        </w:tc>
      </w:tr>
      <w:tr w:rsidR="00211602" w:rsidRPr="005B3ACA" w:rsidTr="00D154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648" w:type="dxa"/>
          </w:tcPr>
          <w:p w:rsidR="00211602" w:rsidRPr="00E478F7" w:rsidRDefault="00211602" w:rsidP="00D1548F">
            <w:pPr>
              <w:pStyle w:val="NoSpacing"/>
              <w:rPr>
                <w:rFonts w:cs="Calibri"/>
                <w:sz w:val="18"/>
                <w:szCs w:val="18"/>
              </w:rPr>
            </w:pPr>
            <w:r w:rsidRPr="00E478F7">
              <w:rPr>
                <w:rFonts w:cs="Calibri"/>
                <w:sz w:val="18"/>
                <w:szCs w:val="18"/>
              </w:rPr>
              <w:t>13</w:t>
            </w:r>
          </w:p>
        </w:tc>
        <w:tc>
          <w:tcPr>
            <w:tcW w:w="1800" w:type="dxa"/>
          </w:tcPr>
          <w:p w:rsidR="00211602" w:rsidRPr="00E478F7" w:rsidRDefault="00211602" w:rsidP="00D1548F">
            <w:pPr>
              <w:pStyle w:val="NoSpacing"/>
              <w:rPr>
                <w:rFonts w:cs="Calibri"/>
                <w:sz w:val="18"/>
                <w:szCs w:val="18"/>
              </w:rPr>
            </w:pPr>
            <w:r w:rsidRPr="00E478F7">
              <w:rPr>
                <w:rFonts w:cs="Calibri"/>
                <w:sz w:val="18"/>
                <w:szCs w:val="18"/>
              </w:rPr>
              <w:t>Globalisasi</w:t>
            </w:r>
          </w:p>
        </w:tc>
        <w:tc>
          <w:tcPr>
            <w:tcW w:w="2160" w:type="dxa"/>
          </w:tcPr>
          <w:p w:rsidR="00211602" w:rsidRPr="00E478F7" w:rsidRDefault="00211602" w:rsidP="00D1548F">
            <w:pPr>
              <w:pStyle w:val="NoSpacing"/>
              <w:rPr>
                <w:rFonts w:cs="Calibri"/>
                <w:sz w:val="18"/>
                <w:szCs w:val="18"/>
              </w:rPr>
            </w:pPr>
            <w:r w:rsidRPr="00E478F7">
              <w:rPr>
                <w:rFonts w:cs="Calibri"/>
                <w:sz w:val="18"/>
                <w:szCs w:val="18"/>
              </w:rPr>
              <w:t>Perilaku organisasi dan globalisasi, culture &amp; diversity</w:t>
            </w:r>
          </w:p>
        </w:tc>
        <w:tc>
          <w:tcPr>
            <w:tcW w:w="3060" w:type="dxa"/>
          </w:tcPr>
          <w:p w:rsidR="00211602" w:rsidRPr="00E478F7" w:rsidRDefault="00211602" w:rsidP="00D1548F">
            <w:pPr>
              <w:pStyle w:val="NoSpacing"/>
              <w:rPr>
                <w:rFonts w:cs="Calibri"/>
                <w:sz w:val="18"/>
                <w:szCs w:val="18"/>
              </w:rPr>
            </w:pPr>
            <w:r w:rsidRPr="00E478F7">
              <w:rPr>
                <w:rFonts w:cs="Calibri"/>
                <w:sz w:val="18"/>
                <w:szCs w:val="18"/>
              </w:rPr>
              <w:t>Mahasiswa memahami tentang pengaruh globalisasi di organisasi</w:t>
            </w:r>
          </w:p>
        </w:tc>
        <w:tc>
          <w:tcPr>
            <w:tcW w:w="1080" w:type="dxa"/>
            <w:gridSpan w:val="2"/>
          </w:tcPr>
          <w:p w:rsidR="00211602" w:rsidRPr="005B3ACA" w:rsidRDefault="00211602" w:rsidP="00D1548F">
            <w:r w:rsidRPr="005B3ACA">
              <w:rPr>
                <w:rFonts w:cs="Calibri"/>
                <w:sz w:val="18"/>
                <w:szCs w:val="18"/>
              </w:rPr>
              <w:t>Kulliah</w:t>
            </w:r>
          </w:p>
        </w:tc>
      </w:tr>
      <w:tr w:rsidR="00211602" w:rsidRPr="005B3ACA" w:rsidTr="00D154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648" w:type="dxa"/>
          </w:tcPr>
          <w:p w:rsidR="00211602" w:rsidRPr="00E478F7" w:rsidRDefault="00211602" w:rsidP="00D1548F">
            <w:pPr>
              <w:pStyle w:val="NoSpacing"/>
              <w:rPr>
                <w:rFonts w:cs="Calibri"/>
                <w:sz w:val="18"/>
                <w:szCs w:val="18"/>
              </w:rPr>
            </w:pPr>
            <w:r w:rsidRPr="00E478F7">
              <w:rPr>
                <w:rFonts w:cs="Calibri"/>
                <w:sz w:val="18"/>
                <w:szCs w:val="18"/>
              </w:rPr>
              <w:t>14</w:t>
            </w:r>
          </w:p>
        </w:tc>
        <w:tc>
          <w:tcPr>
            <w:tcW w:w="1800" w:type="dxa"/>
          </w:tcPr>
          <w:p w:rsidR="00211602" w:rsidRPr="00E478F7" w:rsidRDefault="00211602" w:rsidP="00D1548F">
            <w:pPr>
              <w:pStyle w:val="NoSpacing"/>
              <w:rPr>
                <w:rFonts w:cs="Calibri"/>
                <w:sz w:val="18"/>
                <w:szCs w:val="18"/>
              </w:rPr>
            </w:pPr>
            <w:r w:rsidRPr="00E478F7">
              <w:rPr>
                <w:rFonts w:cs="Calibri"/>
                <w:sz w:val="18"/>
                <w:szCs w:val="18"/>
              </w:rPr>
              <w:t>Job Design</w:t>
            </w:r>
          </w:p>
        </w:tc>
        <w:tc>
          <w:tcPr>
            <w:tcW w:w="2160" w:type="dxa"/>
          </w:tcPr>
          <w:p w:rsidR="00211602" w:rsidRPr="00E478F7" w:rsidRDefault="00211602" w:rsidP="00D1548F">
            <w:pPr>
              <w:pStyle w:val="NoSpacing"/>
              <w:rPr>
                <w:rFonts w:cs="Calibri"/>
                <w:sz w:val="18"/>
                <w:szCs w:val="18"/>
              </w:rPr>
            </w:pPr>
            <w:r w:rsidRPr="00E478F7">
              <w:rPr>
                <w:rFonts w:cs="Calibri"/>
                <w:sz w:val="18"/>
                <w:szCs w:val="18"/>
              </w:rPr>
              <w:t>Technology &amp; job design, goal setting, work arrangements</w:t>
            </w:r>
          </w:p>
        </w:tc>
        <w:tc>
          <w:tcPr>
            <w:tcW w:w="3060" w:type="dxa"/>
          </w:tcPr>
          <w:p w:rsidR="00211602" w:rsidRPr="00E478F7" w:rsidRDefault="00211602" w:rsidP="00D1548F">
            <w:pPr>
              <w:pStyle w:val="NoSpacing"/>
              <w:rPr>
                <w:rFonts w:cs="Calibri"/>
                <w:sz w:val="18"/>
                <w:szCs w:val="18"/>
              </w:rPr>
            </w:pPr>
            <w:r w:rsidRPr="00E478F7">
              <w:rPr>
                <w:rFonts w:cs="Calibri"/>
                <w:sz w:val="18"/>
                <w:szCs w:val="18"/>
              </w:rPr>
              <w:t>Mahasiswa memahami peran teknologi dalam disain organisasi</w:t>
            </w:r>
          </w:p>
        </w:tc>
        <w:tc>
          <w:tcPr>
            <w:tcW w:w="1080" w:type="dxa"/>
            <w:gridSpan w:val="2"/>
          </w:tcPr>
          <w:p w:rsidR="00211602" w:rsidRPr="005B3ACA" w:rsidRDefault="00211602" w:rsidP="00D1548F">
            <w:r w:rsidRPr="005B3ACA">
              <w:rPr>
                <w:rFonts w:cs="Calibri"/>
                <w:sz w:val="18"/>
                <w:szCs w:val="18"/>
              </w:rPr>
              <w:t>Kulliah</w:t>
            </w:r>
          </w:p>
        </w:tc>
      </w:tr>
      <w:tr w:rsidR="00211602" w:rsidRPr="005B3ACA" w:rsidTr="00D154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648" w:type="dxa"/>
          </w:tcPr>
          <w:p w:rsidR="00211602" w:rsidRPr="00E478F7" w:rsidRDefault="00211602" w:rsidP="00D1548F">
            <w:pPr>
              <w:pStyle w:val="NoSpacing"/>
              <w:rPr>
                <w:rFonts w:cs="Calibri"/>
                <w:sz w:val="18"/>
                <w:szCs w:val="18"/>
              </w:rPr>
            </w:pPr>
            <w:r w:rsidRPr="00E478F7">
              <w:rPr>
                <w:rFonts w:cs="Calibri"/>
                <w:sz w:val="18"/>
                <w:szCs w:val="18"/>
              </w:rPr>
              <w:t>15</w:t>
            </w:r>
          </w:p>
        </w:tc>
        <w:tc>
          <w:tcPr>
            <w:tcW w:w="1800" w:type="dxa"/>
          </w:tcPr>
          <w:p w:rsidR="00211602" w:rsidRPr="00E478F7" w:rsidRDefault="00211602" w:rsidP="00D1548F">
            <w:pPr>
              <w:pStyle w:val="NoSpacing"/>
              <w:rPr>
                <w:rFonts w:cs="Calibri"/>
                <w:sz w:val="18"/>
                <w:szCs w:val="18"/>
              </w:rPr>
            </w:pPr>
            <w:r w:rsidRPr="00E478F7">
              <w:rPr>
                <w:rFonts w:cs="Calibri"/>
                <w:sz w:val="18"/>
                <w:szCs w:val="18"/>
              </w:rPr>
              <w:t xml:space="preserve">Tugas </w:t>
            </w:r>
          </w:p>
        </w:tc>
        <w:tc>
          <w:tcPr>
            <w:tcW w:w="2160" w:type="dxa"/>
          </w:tcPr>
          <w:p w:rsidR="00211602" w:rsidRPr="00E478F7" w:rsidRDefault="00211602" w:rsidP="00D1548F">
            <w:pPr>
              <w:pStyle w:val="NoSpacing"/>
              <w:rPr>
                <w:rFonts w:cs="Calibri"/>
                <w:sz w:val="18"/>
                <w:szCs w:val="18"/>
              </w:rPr>
            </w:pPr>
          </w:p>
        </w:tc>
        <w:tc>
          <w:tcPr>
            <w:tcW w:w="3060" w:type="dxa"/>
          </w:tcPr>
          <w:p w:rsidR="00211602" w:rsidRPr="00E478F7" w:rsidRDefault="00211602" w:rsidP="00D1548F">
            <w:pPr>
              <w:pStyle w:val="NoSpacing"/>
              <w:rPr>
                <w:rFonts w:cs="Calibri"/>
                <w:sz w:val="18"/>
                <w:szCs w:val="18"/>
              </w:rPr>
            </w:pPr>
            <w:r w:rsidRPr="00E478F7">
              <w:rPr>
                <w:rFonts w:cs="Calibri"/>
                <w:sz w:val="18"/>
                <w:szCs w:val="18"/>
              </w:rPr>
              <w:t>Mahasiswa mampu menerapkan pengetahuan yang telah diperoleh</w:t>
            </w:r>
          </w:p>
        </w:tc>
        <w:tc>
          <w:tcPr>
            <w:tcW w:w="1080" w:type="dxa"/>
            <w:gridSpan w:val="2"/>
          </w:tcPr>
          <w:p w:rsidR="00211602" w:rsidRPr="005B3ACA" w:rsidRDefault="00211602" w:rsidP="00D1548F">
            <w:r w:rsidRPr="005B3ACA">
              <w:rPr>
                <w:rFonts w:cs="Calibri"/>
                <w:sz w:val="18"/>
                <w:szCs w:val="18"/>
              </w:rPr>
              <w:t>Kulliah</w:t>
            </w:r>
          </w:p>
        </w:tc>
      </w:tr>
      <w:tr w:rsidR="00211602" w:rsidRPr="005B3ACA" w:rsidTr="00D154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648" w:type="dxa"/>
          </w:tcPr>
          <w:p w:rsidR="00211602" w:rsidRPr="005B3ACA" w:rsidRDefault="00211602" w:rsidP="00D1548F">
            <w:pPr>
              <w:pStyle w:val="NoSpacing"/>
              <w:rPr>
                <w:rFonts w:cs="Calibri"/>
                <w:sz w:val="18"/>
                <w:szCs w:val="18"/>
                <w:lang w:val="en-US"/>
              </w:rPr>
            </w:pPr>
            <w:r w:rsidRPr="005B3ACA">
              <w:rPr>
                <w:rFonts w:cs="Calibri"/>
                <w:sz w:val="18"/>
                <w:szCs w:val="18"/>
                <w:lang w:val="en-US"/>
              </w:rPr>
              <w:t>16</w:t>
            </w:r>
          </w:p>
        </w:tc>
        <w:tc>
          <w:tcPr>
            <w:tcW w:w="8100" w:type="dxa"/>
            <w:gridSpan w:val="5"/>
          </w:tcPr>
          <w:p w:rsidR="00211602" w:rsidRPr="005B3ACA" w:rsidRDefault="00211602" w:rsidP="00211602">
            <w:pPr>
              <w:pStyle w:val="NoSpacing"/>
              <w:jc w:val="center"/>
              <w:rPr>
                <w:rFonts w:cs="Calibri"/>
                <w:sz w:val="18"/>
                <w:szCs w:val="18"/>
                <w:lang w:val="en-US"/>
              </w:rPr>
            </w:pPr>
            <w:r w:rsidRPr="005B3ACA">
              <w:rPr>
                <w:rFonts w:cs="Calibri"/>
                <w:sz w:val="18"/>
                <w:szCs w:val="18"/>
                <w:lang w:val="en-US"/>
              </w:rPr>
              <w:t xml:space="preserve">Ujian </w:t>
            </w:r>
            <w:r>
              <w:rPr>
                <w:rFonts w:cs="Calibri"/>
                <w:sz w:val="18"/>
                <w:szCs w:val="18"/>
                <w:lang w:val="en-US"/>
              </w:rPr>
              <w:t>Akhir</w:t>
            </w:r>
            <w:r w:rsidRPr="005B3ACA">
              <w:rPr>
                <w:rFonts w:cs="Calibri"/>
                <w:sz w:val="18"/>
                <w:szCs w:val="18"/>
                <w:lang w:val="en-US"/>
              </w:rPr>
              <w:t xml:space="preserve"> Semester</w:t>
            </w:r>
          </w:p>
        </w:tc>
      </w:tr>
    </w:tbl>
    <w:p w:rsidR="006E1DE0" w:rsidRDefault="001A3AB4"/>
    <w:sectPr w:rsidR="006E1DE0" w:rsidSect="00CF14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9B103F"/>
    <w:multiLevelType w:val="hybridMultilevel"/>
    <w:tmpl w:val="8D4C0A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2"/>
  </w:compat>
  <w:rsids>
    <w:rsidRoot w:val="00211602"/>
    <w:rsid w:val="001A3AB4"/>
    <w:rsid w:val="00211602"/>
    <w:rsid w:val="006F08BB"/>
    <w:rsid w:val="00A45E14"/>
    <w:rsid w:val="00CF1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449956-C2C8-4CE5-9D17-BCA19CCAD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60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11602"/>
    <w:pPr>
      <w:spacing w:after="0" w:line="240" w:lineRule="auto"/>
    </w:pPr>
    <w:rPr>
      <w:rFonts w:ascii="Calibri" w:eastAsia="Calibri" w:hAnsi="Calibri" w:cs="Times New Roman"/>
      <w:sz w:val="20"/>
      <w:szCs w:val="20"/>
      <w:lang w:val="id-ID"/>
    </w:rPr>
  </w:style>
  <w:style w:type="character" w:customStyle="1" w:styleId="NoSpacingChar">
    <w:name w:val="No Spacing Char"/>
    <w:link w:val="NoSpacing"/>
    <w:uiPriority w:val="1"/>
    <w:rsid w:val="00211602"/>
    <w:rPr>
      <w:rFonts w:ascii="Calibri" w:eastAsia="Calibri" w:hAnsi="Calibri" w:cs="Times New Roman"/>
      <w:sz w:val="20"/>
      <w:szCs w:val="20"/>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563</Words>
  <Characters>3214</Characters>
  <Application>Microsoft Office Word</Application>
  <DocSecurity>0</DocSecurity>
  <Lines>26</Lines>
  <Paragraphs>7</Paragraphs>
  <ScaleCrop>false</ScaleCrop>
  <Company/>
  <LinksUpToDate>false</LinksUpToDate>
  <CharactersWithSpaces>3770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Homa P.Harahap</cp:lastModifiedBy>
  <cp:revision>2</cp:revision>
  <dcterms:created xsi:type="dcterms:W3CDTF">2013-06-14T17:32:00Z</dcterms:created>
  <dcterms:modified xsi:type="dcterms:W3CDTF">2016-09-22T07:32:00Z</dcterms:modified>
</cp:coreProperties>
</file>