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59"/>
        <w:gridCol w:w="1619"/>
        <w:gridCol w:w="360"/>
        <w:gridCol w:w="1259"/>
        <w:gridCol w:w="360"/>
        <w:gridCol w:w="8"/>
        <w:gridCol w:w="2070"/>
        <w:gridCol w:w="1759"/>
      </w:tblGrid>
      <w:tr w:rsidR="00601917" w:rsidRPr="00601917" w:rsidTr="00601917">
        <w:trPr>
          <w:jc w:val="center"/>
        </w:trPr>
        <w:tc>
          <w:tcPr>
            <w:tcW w:w="1620" w:type="dxa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 xml:space="preserve">Kode Kuliah: </w:t>
            </w:r>
          </w:p>
          <w:p w:rsidR="00426571" w:rsidRPr="00601917" w:rsidRDefault="00601917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b/>
                <w:bCs/>
                <w:lang w:val="en-US"/>
              </w:rPr>
              <w:t>AKT33</w:t>
            </w:r>
            <w:r w:rsidR="00426571" w:rsidRPr="00601917">
              <w:rPr>
                <w:rFonts w:ascii="Arial Narrow" w:hAnsi="Arial Narrow"/>
                <w:b/>
                <w:bCs/>
                <w:lang w:val="en-US"/>
              </w:rPr>
              <w:t>10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Kredit:</w:t>
            </w:r>
            <w:r w:rsidRPr="00601917">
              <w:rPr>
                <w:rFonts w:ascii="Arial Narrow" w:hAnsi="Arial Narrow"/>
                <w:lang w:val="id-ID"/>
              </w:rPr>
              <w:t xml:space="preserve"> </w:t>
            </w:r>
            <w:r w:rsidR="00426571" w:rsidRPr="00601917">
              <w:rPr>
                <w:rFonts w:ascii="Arial Narrow" w:hAnsi="Arial Narrow"/>
                <w:lang w:val="en-US"/>
              </w:rPr>
              <w:t>3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619" w:type="dxa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 xml:space="preserve">Semester: </w:t>
            </w:r>
            <w:r w:rsidR="00426571" w:rsidRPr="00601917">
              <w:rPr>
                <w:rFonts w:ascii="Arial Narrow" w:hAnsi="Arial Narrow"/>
                <w:b/>
                <w:bCs/>
                <w:lang w:val="en-US"/>
              </w:rPr>
              <w:t>5</w:t>
            </w:r>
          </w:p>
        </w:tc>
        <w:tc>
          <w:tcPr>
            <w:tcW w:w="1979" w:type="dxa"/>
            <w:gridSpan w:val="3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Kelompok</w:t>
            </w:r>
          </w:p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Keilmuan (KK):</w:t>
            </w:r>
          </w:p>
        </w:tc>
        <w:tc>
          <w:tcPr>
            <w:tcW w:w="3837" w:type="dxa"/>
            <w:gridSpan w:val="3"/>
          </w:tcPr>
          <w:p w:rsidR="000923EF" w:rsidRPr="00601917" w:rsidRDefault="00426571" w:rsidP="00601917">
            <w:pPr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b/>
                <w:bCs/>
                <w:lang w:val="en-US"/>
              </w:rPr>
              <w:t>Akuntansi</w:t>
            </w:r>
            <w:proofErr w:type="spellEnd"/>
            <w:r w:rsidRPr="00601917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b/>
                <w:bCs/>
                <w:lang w:val="en-US"/>
              </w:rPr>
              <w:t>Keuangan</w:t>
            </w:r>
            <w:proofErr w:type="spellEnd"/>
          </w:p>
        </w:tc>
      </w:tr>
      <w:tr w:rsidR="00601917" w:rsidRPr="00601917" w:rsidTr="00601917">
        <w:trPr>
          <w:jc w:val="center"/>
        </w:trPr>
        <w:tc>
          <w:tcPr>
            <w:tcW w:w="2879" w:type="dxa"/>
            <w:gridSpan w:val="2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Sifat kuliah</w:t>
            </w:r>
          </w:p>
        </w:tc>
        <w:tc>
          <w:tcPr>
            <w:tcW w:w="7435" w:type="dxa"/>
            <w:gridSpan w:val="7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id-ID"/>
              </w:rPr>
              <w:t>Wajib/Pilihan</w:t>
            </w:r>
          </w:p>
        </w:tc>
      </w:tr>
      <w:tr w:rsidR="00601917" w:rsidRPr="00601917" w:rsidTr="00601917">
        <w:trPr>
          <w:jc w:val="center"/>
        </w:trPr>
        <w:tc>
          <w:tcPr>
            <w:tcW w:w="2879" w:type="dxa"/>
            <w:gridSpan w:val="2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Kelompok Kuliah</w:t>
            </w:r>
          </w:p>
        </w:tc>
        <w:tc>
          <w:tcPr>
            <w:tcW w:w="7435" w:type="dxa"/>
            <w:gridSpan w:val="7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jc w:val="center"/>
        </w:trPr>
        <w:tc>
          <w:tcPr>
            <w:tcW w:w="2879" w:type="dxa"/>
            <w:gridSpan w:val="2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i/>
                <w:iCs/>
                <w:lang w:val="id-ID"/>
              </w:rPr>
              <w:t>Course Title (Indonesian)</w:t>
            </w:r>
          </w:p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Nama  Mata Kuliah</w:t>
            </w:r>
          </w:p>
        </w:tc>
        <w:tc>
          <w:tcPr>
            <w:tcW w:w="7435" w:type="dxa"/>
            <w:gridSpan w:val="7"/>
          </w:tcPr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Auditing I</w:t>
            </w:r>
          </w:p>
        </w:tc>
      </w:tr>
      <w:tr w:rsidR="00601917" w:rsidRPr="00601917" w:rsidTr="00601917">
        <w:trPr>
          <w:jc w:val="center"/>
        </w:trPr>
        <w:tc>
          <w:tcPr>
            <w:tcW w:w="2879" w:type="dxa"/>
            <w:gridSpan w:val="2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i/>
                <w:iCs/>
                <w:lang w:val="id-ID"/>
              </w:rPr>
              <w:t>Course Title (English)</w:t>
            </w:r>
          </w:p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Nama  Mata Kuliah</w:t>
            </w:r>
          </w:p>
        </w:tc>
        <w:tc>
          <w:tcPr>
            <w:tcW w:w="7435" w:type="dxa"/>
            <w:gridSpan w:val="7"/>
          </w:tcPr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Audit I</w:t>
            </w:r>
          </w:p>
        </w:tc>
      </w:tr>
      <w:tr w:rsidR="00601917" w:rsidRPr="00601917" w:rsidTr="00601917">
        <w:trPr>
          <w:trHeight w:val="728"/>
          <w:jc w:val="center"/>
        </w:trPr>
        <w:tc>
          <w:tcPr>
            <w:tcW w:w="2879" w:type="dxa"/>
            <w:gridSpan w:val="2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i/>
                <w:iCs/>
                <w:lang w:val="id-ID"/>
              </w:rPr>
              <w:t>Short Description</w:t>
            </w:r>
          </w:p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b/>
                <w:bCs/>
                <w:lang w:val="en-US"/>
              </w:rPr>
              <w:t>Deskripsi</w:t>
            </w:r>
            <w:proofErr w:type="spellEnd"/>
            <w:r w:rsidRPr="00601917">
              <w:rPr>
                <w:rFonts w:ascii="Arial Narrow" w:hAnsi="Arial Narrow"/>
                <w:b/>
                <w:bCs/>
                <w:lang w:val="en-US"/>
              </w:rPr>
              <w:t xml:space="preserve"> Mata </w:t>
            </w:r>
            <w:proofErr w:type="spellStart"/>
            <w:r w:rsidRPr="00601917">
              <w:rPr>
                <w:rFonts w:ascii="Arial Narrow" w:hAnsi="Arial Narrow"/>
                <w:b/>
                <w:bCs/>
                <w:lang w:val="en-US"/>
              </w:rPr>
              <w:t>Kuliah</w:t>
            </w:r>
            <w:proofErr w:type="spellEnd"/>
          </w:p>
        </w:tc>
        <w:tc>
          <w:tcPr>
            <w:tcW w:w="7435" w:type="dxa"/>
            <w:gridSpan w:val="7"/>
          </w:tcPr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Mata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Kuliah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Pengauditan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1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memberikan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wawasan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pemahaman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tentang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public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pekerjaan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dilakukan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oleh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publik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Untuk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itu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pokok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bahasan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mata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kuliah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ini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mencakup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: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pengertian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auditing,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jenis-jenis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standar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public,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kode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etik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perencanaan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prosedur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analisis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metodelogi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pengujian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penilaian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terhadap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perancangan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pengujian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substantive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perusahaan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. 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</w:p>
        </w:tc>
      </w:tr>
      <w:tr w:rsidR="00601917" w:rsidRPr="00601917" w:rsidTr="00601917">
        <w:trPr>
          <w:jc w:val="center"/>
        </w:trPr>
        <w:tc>
          <w:tcPr>
            <w:tcW w:w="2879" w:type="dxa"/>
            <w:gridSpan w:val="2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i/>
                <w:iCs/>
                <w:lang w:val="id-ID"/>
              </w:rPr>
              <w:t>Goals</w:t>
            </w:r>
          </w:p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Tujuan Instruksional Umum (TIU)</w:t>
            </w:r>
          </w:p>
        </w:tc>
        <w:tc>
          <w:tcPr>
            <w:tcW w:w="7435" w:type="dxa"/>
            <w:gridSpan w:val="7"/>
          </w:tcPr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Tujuan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mata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kuliah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ini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adalah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agar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mampu:</w:t>
            </w:r>
            <w:proofErr w:type="spellEnd"/>
          </w:p>
          <w:p w:rsidR="000923EF" w:rsidRPr="00601917" w:rsidRDefault="000923EF" w:rsidP="00601917">
            <w:pPr>
              <w:pStyle w:val="ListParagraph"/>
              <w:numPr>
                <w:ilvl w:val="0"/>
                <w:numId w:val="4"/>
              </w:numPr>
              <w:ind w:left="357" w:hanging="270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Menjelaskan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fungsi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tugas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Publik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>;</w:t>
            </w:r>
          </w:p>
          <w:p w:rsidR="000923EF" w:rsidRPr="00601917" w:rsidRDefault="000923EF" w:rsidP="00601917">
            <w:pPr>
              <w:pStyle w:val="ListParagraph"/>
              <w:numPr>
                <w:ilvl w:val="0"/>
                <w:numId w:val="4"/>
              </w:numPr>
              <w:ind w:left="357" w:hanging="270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Menjelaskan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keuangan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tanggung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jawab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auditor;</w:t>
            </w:r>
          </w:p>
          <w:p w:rsidR="000923EF" w:rsidRPr="00601917" w:rsidRDefault="000923EF" w:rsidP="00601917">
            <w:pPr>
              <w:pStyle w:val="ListParagraph"/>
              <w:numPr>
                <w:ilvl w:val="0"/>
                <w:numId w:val="4"/>
              </w:numPr>
              <w:ind w:left="357" w:hanging="270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Menjelaskan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pentingnya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penegakkan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professional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melalui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kode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etik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auditor;</w:t>
            </w:r>
          </w:p>
          <w:p w:rsidR="000923EF" w:rsidRPr="00601917" w:rsidRDefault="000923EF" w:rsidP="00601917">
            <w:pPr>
              <w:pStyle w:val="ListParagraph"/>
              <w:numPr>
                <w:ilvl w:val="0"/>
                <w:numId w:val="4"/>
              </w:numPr>
              <w:ind w:left="357" w:hanging="270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Menjelaskan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jenis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bukti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prosedur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serta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kertas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kerja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audit;</w:t>
            </w:r>
          </w:p>
          <w:p w:rsidR="000923EF" w:rsidRPr="00601917" w:rsidRDefault="000923EF" w:rsidP="00601917">
            <w:pPr>
              <w:pStyle w:val="ListParagraph"/>
              <w:numPr>
                <w:ilvl w:val="0"/>
                <w:numId w:val="4"/>
              </w:numPr>
              <w:ind w:left="357" w:hanging="270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Menjelaskan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keahlian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sebagai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pada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awal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penugasan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membuat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perencanaan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tahapan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kegiatan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keuangan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>;</w:t>
            </w:r>
          </w:p>
          <w:p w:rsidR="000923EF" w:rsidRPr="00601917" w:rsidRDefault="000923EF" w:rsidP="00601917">
            <w:pPr>
              <w:pStyle w:val="ListParagraph"/>
              <w:numPr>
                <w:ilvl w:val="0"/>
                <w:numId w:val="4"/>
              </w:numPr>
              <w:ind w:left="357" w:hanging="270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nalaisa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pada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awalpenugasan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melakukan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penentuan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materialitas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risiko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udit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strategi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awal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serta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penetapan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risiko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struktur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intern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pengujian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rancangan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pengujian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substantive</w:t>
            </w:r>
          </w:p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jc w:val="center"/>
        </w:trPr>
        <w:tc>
          <w:tcPr>
            <w:tcW w:w="2879" w:type="dxa"/>
            <w:gridSpan w:val="2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i/>
                <w:iCs/>
                <w:lang w:val="id-ID"/>
              </w:rPr>
              <w:t>Offered To</w:t>
            </w:r>
          </w:p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(Program Studi Peserta)</w:t>
            </w:r>
          </w:p>
        </w:tc>
        <w:tc>
          <w:tcPr>
            <w:tcW w:w="3238" w:type="dxa"/>
            <w:gridSpan w:val="3"/>
          </w:tcPr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Akuntansi</w:t>
            </w:r>
            <w:proofErr w:type="spellEnd"/>
          </w:p>
        </w:tc>
        <w:tc>
          <w:tcPr>
            <w:tcW w:w="2438" w:type="dxa"/>
            <w:gridSpan w:val="3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jc w:val="center"/>
        </w:trPr>
        <w:tc>
          <w:tcPr>
            <w:tcW w:w="2879" w:type="dxa"/>
            <w:gridSpan w:val="2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i/>
                <w:iCs/>
                <w:lang w:val="en-US"/>
              </w:rPr>
              <w:t>Prerequisite</w:t>
            </w:r>
            <w:r w:rsidRPr="00601917">
              <w:rPr>
                <w:rFonts w:ascii="Arial Narrow" w:hAnsi="Arial Narrow"/>
                <w:b/>
                <w:bCs/>
                <w:i/>
                <w:iCs/>
                <w:lang w:val="id-ID"/>
              </w:rPr>
              <w:t xml:space="preserve"> Courses</w:t>
            </w:r>
          </w:p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Prasyarat/Berkaitan</w:t>
            </w:r>
          </w:p>
        </w:tc>
        <w:tc>
          <w:tcPr>
            <w:tcW w:w="3238" w:type="dxa"/>
            <w:gridSpan w:val="3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4197" w:type="dxa"/>
            <w:gridSpan w:val="4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55"/>
          <w:jc w:val="center"/>
        </w:trPr>
        <w:tc>
          <w:tcPr>
            <w:tcW w:w="2879" w:type="dxa"/>
            <w:gridSpan w:val="2"/>
            <w:vMerge w:val="restart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i/>
                <w:iCs/>
                <w:lang w:val="id-ID"/>
              </w:rPr>
              <w:t>Competence Percentage</w:t>
            </w:r>
          </w:p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jc w:val="right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Remember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jc w:val="center"/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id-ID"/>
              </w:rPr>
              <w:t xml:space="preserve">Mis: </w:t>
            </w:r>
            <w:r w:rsidRPr="00601917">
              <w:rPr>
                <w:rFonts w:ascii="Arial Narrow" w:hAnsi="Arial Narrow"/>
                <w:lang w:val="id-ID"/>
              </w:rPr>
              <w:sym w:font="Symbol" w:char="F0D6"/>
            </w:r>
          </w:p>
        </w:tc>
        <w:tc>
          <w:tcPr>
            <w:tcW w:w="368" w:type="dxa"/>
            <w:gridSpan w:val="2"/>
            <w:vMerge w:val="restart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601917">
            <w:pPr>
              <w:jc w:val="center"/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en-US"/>
              </w:rPr>
              <w:t>Technical Skill</w:t>
            </w:r>
          </w:p>
        </w:tc>
        <w:tc>
          <w:tcPr>
            <w:tcW w:w="17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id-ID"/>
              </w:rPr>
              <w:t>Mis: 1/2/3, dst</w:t>
            </w:r>
          </w:p>
        </w:tc>
      </w:tr>
      <w:tr w:rsidR="00601917" w:rsidRPr="00601917" w:rsidTr="00601917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jc w:val="right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Understand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60191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Personal Skill</w:t>
            </w:r>
          </w:p>
        </w:tc>
        <w:tc>
          <w:tcPr>
            <w:tcW w:w="17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jc w:val="right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Apply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60191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Interpersonal &amp; CS</w:t>
            </w:r>
          </w:p>
        </w:tc>
        <w:tc>
          <w:tcPr>
            <w:tcW w:w="17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341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jc w:val="right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Analyze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60191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Organizational &amp; Business Mgmt Skill</w:t>
            </w:r>
          </w:p>
        </w:tc>
        <w:tc>
          <w:tcPr>
            <w:tcW w:w="17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jc w:val="right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Evaluate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601917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55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jc w:val="right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Create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68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601917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17"/>
          <w:jc w:val="center"/>
        </w:trPr>
        <w:tc>
          <w:tcPr>
            <w:tcW w:w="2879" w:type="dxa"/>
            <w:gridSpan w:val="2"/>
            <w:vMerge w:val="restart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i/>
                <w:iCs/>
                <w:lang w:val="id-ID"/>
              </w:rPr>
              <w:t>Activity (hour/week)</w:t>
            </w:r>
          </w:p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Kegiatan per jam per minggu</w:t>
            </w: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i/>
                <w:iCs/>
                <w:lang w:val="id-ID"/>
              </w:rPr>
              <w:t>Course</w:t>
            </w:r>
            <w:r w:rsidRPr="00601917">
              <w:rPr>
                <w:rFonts w:ascii="Arial Narrow" w:hAnsi="Arial Narrow"/>
                <w:lang w:val="id-ID"/>
              </w:rPr>
              <w:t xml:space="preserve"> (kuliah) =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368" w:type="dxa"/>
            <w:gridSpan w:val="2"/>
            <w:vMerge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16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i/>
                <w:iCs/>
                <w:lang w:val="id-ID"/>
              </w:rPr>
              <w:t>Tutorial</w:t>
            </w:r>
            <w:r w:rsidRPr="00601917">
              <w:rPr>
                <w:rFonts w:ascii="Arial Narrow" w:hAnsi="Arial Narrow"/>
                <w:lang w:val="id-ID"/>
              </w:rPr>
              <w:t xml:space="preserve"> (responsi) =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en-US"/>
              </w:rPr>
              <w:t>3</w:t>
            </w:r>
            <w:r w:rsidRPr="00601917">
              <w:rPr>
                <w:rFonts w:ascii="Arial Narrow" w:hAnsi="Arial Narrow"/>
                <w:lang w:val="id-ID"/>
              </w:rPr>
              <w:t xml:space="preserve"> </w:t>
            </w:r>
          </w:p>
        </w:tc>
        <w:tc>
          <w:tcPr>
            <w:tcW w:w="368" w:type="dxa"/>
            <w:gridSpan w:val="2"/>
            <w:vMerge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16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iCs/>
                <w:lang w:val="en-US"/>
              </w:rPr>
              <w:t>Praktikum</w:t>
            </w:r>
            <w:proofErr w:type="spellEnd"/>
            <w:r w:rsidRPr="00601917">
              <w:rPr>
                <w:rFonts w:ascii="Arial Narrow" w:hAnsi="Arial Narrow"/>
                <w:lang w:val="id-ID"/>
              </w:rPr>
              <w:t xml:space="preserve"> =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368" w:type="dxa"/>
            <w:gridSpan w:val="2"/>
            <w:vMerge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16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id-ID"/>
              </w:rPr>
              <w:t>Kerja mandiri =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368" w:type="dxa"/>
            <w:gridSpan w:val="2"/>
            <w:vMerge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16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Tugas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=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368" w:type="dxa"/>
            <w:gridSpan w:val="2"/>
            <w:vMerge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7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74"/>
          <w:jc w:val="center"/>
        </w:trPr>
        <w:tc>
          <w:tcPr>
            <w:tcW w:w="2879" w:type="dxa"/>
            <w:gridSpan w:val="2"/>
            <w:vMerge w:val="restart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b/>
                <w:bCs/>
                <w:iCs/>
                <w:lang w:val="en-US"/>
              </w:rPr>
              <w:t>Evaluasi</w:t>
            </w:r>
            <w:proofErr w:type="spellEnd"/>
            <w:r w:rsidRPr="00601917">
              <w:rPr>
                <w:rFonts w:ascii="Arial Narrow" w:hAnsi="Arial Narrow"/>
                <w:b/>
                <w:bCs/>
                <w:iCs/>
                <w:lang w:val="en-US"/>
              </w:rPr>
              <w:t xml:space="preserve"> Proses </w:t>
            </w:r>
            <w:proofErr w:type="spellStart"/>
            <w:r w:rsidRPr="00601917">
              <w:rPr>
                <w:rFonts w:ascii="Arial Narrow" w:hAnsi="Arial Narrow"/>
                <w:b/>
                <w:bCs/>
                <w:iCs/>
                <w:lang w:val="en-US"/>
              </w:rPr>
              <w:t>Belajar</w:t>
            </w:r>
            <w:proofErr w:type="spellEnd"/>
            <w:r w:rsidRPr="00601917">
              <w:rPr>
                <w:rFonts w:ascii="Arial Narrow" w:hAnsi="Arial Narrow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b/>
                <w:bCs/>
                <w:iCs/>
                <w:lang w:val="en-US"/>
              </w:rPr>
              <w:t>Mengajar</w:t>
            </w:r>
            <w:proofErr w:type="spellEnd"/>
            <w:r w:rsidRPr="00601917">
              <w:rPr>
                <w:rFonts w:ascii="Arial Narrow" w:hAnsi="Arial Narrow"/>
                <w:b/>
                <w:bCs/>
                <w:iCs/>
                <w:lang w:val="en-US"/>
              </w:rPr>
              <w:t xml:space="preserve"> (</w:t>
            </w:r>
            <w:proofErr w:type="spellStart"/>
            <w:r w:rsidRPr="00601917">
              <w:rPr>
                <w:rFonts w:ascii="Arial Narrow" w:hAnsi="Arial Narrow"/>
                <w:b/>
                <w:bCs/>
                <w:iCs/>
                <w:lang w:val="en-US"/>
              </w:rPr>
              <w:t>Penilaian</w:t>
            </w:r>
            <w:proofErr w:type="spellEnd"/>
            <w:r w:rsidRPr="00601917">
              <w:rPr>
                <w:rFonts w:ascii="Arial Narrow" w:hAnsi="Arial Narrow"/>
                <w:b/>
                <w:bCs/>
                <w:iCs/>
                <w:lang w:val="en-US"/>
              </w:rPr>
              <w:t>)</w:t>
            </w: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id-ID"/>
              </w:rPr>
              <w:t>UTS =</w:t>
            </w:r>
          </w:p>
        </w:tc>
        <w:tc>
          <w:tcPr>
            <w:tcW w:w="1259" w:type="dxa"/>
          </w:tcPr>
          <w:p w:rsidR="000923EF" w:rsidRPr="00601917" w:rsidRDefault="00426571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30</w:t>
            </w:r>
          </w:p>
        </w:tc>
        <w:tc>
          <w:tcPr>
            <w:tcW w:w="4197" w:type="dxa"/>
            <w:gridSpan w:val="4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72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id-ID"/>
              </w:rPr>
              <w:t>UAS =</w:t>
            </w:r>
          </w:p>
        </w:tc>
        <w:tc>
          <w:tcPr>
            <w:tcW w:w="1259" w:type="dxa"/>
          </w:tcPr>
          <w:p w:rsidR="000923EF" w:rsidRPr="00601917" w:rsidRDefault="00426571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30</w:t>
            </w:r>
          </w:p>
        </w:tc>
        <w:tc>
          <w:tcPr>
            <w:tcW w:w="4197" w:type="dxa"/>
            <w:gridSpan w:val="4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72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id-ID"/>
              </w:rPr>
              <w:t>Tugas =</w:t>
            </w:r>
          </w:p>
        </w:tc>
        <w:tc>
          <w:tcPr>
            <w:tcW w:w="1259" w:type="dxa"/>
          </w:tcPr>
          <w:p w:rsidR="000923EF" w:rsidRPr="00601917" w:rsidRDefault="00426571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40</w:t>
            </w:r>
          </w:p>
        </w:tc>
        <w:tc>
          <w:tcPr>
            <w:tcW w:w="4197" w:type="dxa"/>
            <w:gridSpan w:val="4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13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id-ID"/>
              </w:rPr>
              <w:t>Praktikum =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97" w:type="dxa"/>
            <w:gridSpan w:val="4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12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Kuis</w:t>
            </w:r>
            <w:proofErr w:type="spellEnd"/>
            <w:r w:rsidRPr="00601917">
              <w:rPr>
                <w:rFonts w:ascii="Arial Narrow" w:hAnsi="Arial Narrow"/>
                <w:lang w:val="id-ID"/>
              </w:rPr>
              <w:t xml:space="preserve"> =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4197" w:type="dxa"/>
            <w:gridSpan w:val="4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12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Proyek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=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4197" w:type="dxa"/>
            <w:gridSpan w:val="4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12"/>
          <w:jc w:val="center"/>
        </w:trPr>
        <w:tc>
          <w:tcPr>
            <w:tcW w:w="2879" w:type="dxa"/>
            <w:gridSpan w:val="2"/>
            <w:vMerge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</w:p>
        </w:tc>
        <w:tc>
          <w:tcPr>
            <w:tcW w:w="1979" w:type="dxa"/>
            <w:gridSpan w:val="2"/>
          </w:tcPr>
          <w:p w:rsidR="000923EF" w:rsidRPr="00601917" w:rsidRDefault="000923EF" w:rsidP="00601917">
            <w:pPr>
              <w:tabs>
                <w:tab w:val="num" w:pos="505"/>
              </w:tabs>
              <w:jc w:val="right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Softskill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=</w:t>
            </w:r>
          </w:p>
        </w:tc>
        <w:tc>
          <w:tcPr>
            <w:tcW w:w="1259" w:type="dxa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197" w:type="dxa"/>
            <w:gridSpan w:val="4"/>
          </w:tcPr>
          <w:p w:rsidR="000923EF" w:rsidRPr="00601917" w:rsidRDefault="000923EF" w:rsidP="00601917">
            <w:pPr>
              <w:tabs>
                <w:tab w:val="num" w:pos="505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1043"/>
          <w:jc w:val="center"/>
        </w:trPr>
        <w:tc>
          <w:tcPr>
            <w:tcW w:w="2879" w:type="dxa"/>
            <w:gridSpan w:val="2"/>
          </w:tcPr>
          <w:p w:rsidR="000923EF" w:rsidRPr="00601917" w:rsidRDefault="000923EF" w:rsidP="00601917">
            <w:pPr>
              <w:rPr>
                <w:rFonts w:ascii="Arial Narrow" w:hAnsi="Arial Narrow"/>
                <w:b/>
                <w:bCs/>
                <w:i/>
                <w:iCs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i/>
                <w:iCs/>
                <w:lang w:val="id-ID"/>
              </w:rPr>
              <w:t>References/Bibliography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t>Referensi</w:t>
            </w:r>
          </w:p>
        </w:tc>
        <w:tc>
          <w:tcPr>
            <w:tcW w:w="7435" w:type="dxa"/>
            <w:gridSpan w:val="7"/>
          </w:tcPr>
          <w:p w:rsidR="000923EF" w:rsidRPr="00601917" w:rsidRDefault="000923EF" w:rsidP="00601917">
            <w:pPr>
              <w:jc w:val="both"/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Referensi</w:t>
            </w:r>
            <w:proofErr w:type="spellEnd"/>
            <w:r w:rsidRPr="00601917">
              <w:rPr>
                <w:rFonts w:ascii="Arial Narrow" w:hAnsi="Arial Narrow"/>
                <w:lang w:val="id-ID"/>
              </w:rPr>
              <w:t xml:space="preserve"> wajib:</w:t>
            </w:r>
          </w:p>
          <w:p w:rsidR="000923EF" w:rsidRPr="00601917" w:rsidRDefault="000923EF" w:rsidP="0060191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.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Arens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Elder &amp; Beasley, 2006, </w:t>
            </w:r>
            <w:r w:rsidRPr="00601917">
              <w:rPr>
                <w:rFonts w:ascii="Arial Narrow" w:hAnsi="Arial Narrow"/>
                <w:b/>
                <w:i/>
                <w:lang w:val="en-US"/>
              </w:rPr>
              <w:t>Auditing and Assurance Services</w:t>
            </w:r>
            <w:r w:rsidRPr="00601917">
              <w:rPr>
                <w:rFonts w:ascii="Arial Narrow" w:hAnsi="Arial Narrow"/>
                <w:lang w:val="en-US"/>
              </w:rPr>
              <w:t xml:space="preserve">, 11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th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                 edition, Prentice Hall;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        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        2.      Messier, Jr William F, Steven M Glover, Douglas F.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Prawitt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2006, 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b/>
                <w:i/>
                <w:lang w:val="en-US"/>
              </w:rPr>
              <w:t xml:space="preserve">                 Auditing Assurance Services,  A Systematic Approach</w:t>
            </w:r>
            <w:r w:rsidRPr="00601917">
              <w:rPr>
                <w:rFonts w:ascii="Arial Narrow" w:hAnsi="Arial Narrow"/>
                <w:lang w:val="en-US"/>
              </w:rPr>
              <w:t xml:space="preserve">, Fourth Edition,       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                 Mc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Graw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-Hill-Irwin;         </w:t>
            </w:r>
          </w:p>
          <w:p w:rsidR="000923EF" w:rsidRPr="00601917" w:rsidRDefault="000923EF" w:rsidP="0060191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Boyton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C. Raymond N,  2006, Modern Auditing Assurance service and the integrity of financial reporting,   Eight edition 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Jonh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willey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and  Son, 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</w:p>
          <w:p w:rsidR="000923EF" w:rsidRPr="00601917" w:rsidRDefault="000923EF" w:rsidP="00601917">
            <w:pPr>
              <w:jc w:val="both"/>
              <w:rPr>
                <w:rFonts w:ascii="Arial Narrow" w:hAnsi="Arial Narrow"/>
                <w:lang w:val="id-ID"/>
              </w:rPr>
            </w:pPr>
          </w:p>
          <w:p w:rsidR="000923EF" w:rsidRPr="00601917" w:rsidRDefault="000923EF" w:rsidP="00601917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Referensi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r w:rsidRPr="00601917">
              <w:rPr>
                <w:rFonts w:ascii="Arial Narrow" w:hAnsi="Arial Narrow"/>
                <w:lang w:val="id-ID"/>
              </w:rPr>
              <w:t>Pendukung:</w:t>
            </w:r>
          </w:p>
          <w:p w:rsidR="000923EF" w:rsidRPr="00601917" w:rsidRDefault="000923EF" w:rsidP="00601917">
            <w:pPr>
              <w:jc w:val="both"/>
              <w:rPr>
                <w:rFonts w:ascii="Arial Narrow" w:hAnsi="Arial Narrow"/>
                <w:lang w:val="en-US"/>
              </w:rPr>
            </w:pPr>
          </w:p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3.     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Kell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johnson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and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Boyton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2001, </w:t>
            </w:r>
            <w:r w:rsidRPr="00601917">
              <w:rPr>
                <w:rFonts w:ascii="Arial Narrow" w:hAnsi="Arial Narrow"/>
                <w:b/>
                <w:i/>
                <w:lang w:val="en-US"/>
              </w:rPr>
              <w:t>Modern Auditing</w:t>
            </w:r>
            <w:r w:rsidRPr="00601917">
              <w:rPr>
                <w:rFonts w:ascii="Arial Narrow" w:hAnsi="Arial Narrow"/>
                <w:lang w:val="en-US"/>
              </w:rPr>
              <w:t xml:space="preserve">, 7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th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edition, John Wiley 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                 &amp; Sons;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4.    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Ikatan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Indonesia,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Edisi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terbaru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601917">
              <w:rPr>
                <w:rFonts w:ascii="Arial Narrow" w:hAnsi="Arial Narrow"/>
                <w:b/>
                <w:i/>
                <w:lang w:val="en-US"/>
              </w:rPr>
              <w:t>Standar</w:t>
            </w:r>
            <w:proofErr w:type="spellEnd"/>
            <w:r w:rsidRPr="00601917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b/>
                <w:i/>
                <w:lang w:val="en-US"/>
              </w:rPr>
              <w:t>Profesi</w:t>
            </w:r>
            <w:proofErr w:type="spellEnd"/>
            <w:r w:rsidRPr="00601917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b/>
                <w:i/>
                <w:lang w:val="en-US"/>
              </w:rPr>
              <w:t>Akuntan</w:t>
            </w:r>
            <w:proofErr w:type="spellEnd"/>
            <w:r w:rsidRPr="00601917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b/>
                <w:i/>
                <w:lang w:val="en-US"/>
              </w:rPr>
              <w:t>Publik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>;</w:t>
            </w:r>
          </w:p>
          <w:p w:rsidR="000923EF" w:rsidRPr="00601917" w:rsidRDefault="000923EF" w:rsidP="0060191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5.   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Ikatan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Indonesia,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Edisi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Terbaru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601917">
              <w:rPr>
                <w:rFonts w:ascii="Arial Narrow" w:hAnsi="Arial Narrow"/>
                <w:b/>
                <w:i/>
                <w:lang w:val="en-US"/>
              </w:rPr>
              <w:t>Standar</w:t>
            </w:r>
            <w:proofErr w:type="spellEnd"/>
            <w:r w:rsidRPr="00601917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b/>
                <w:i/>
                <w:lang w:val="en-US"/>
              </w:rPr>
              <w:t>Akuntansi</w:t>
            </w:r>
            <w:proofErr w:type="spellEnd"/>
            <w:r w:rsidRPr="00601917">
              <w:rPr>
                <w:rFonts w:ascii="Arial Narrow" w:hAnsi="Arial Narrow"/>
                <w:b/>
                <w:i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b/>
                <w:i/>
                <w:lang w:val="en-US"/>
              </w:rPr>
              <w:t>Keuangan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>;</w:t>
            </w:r>
          </w:p>
          <w:p w:rsidR="000923EF" w:rsidRPr="00601917" w:rsidRDefault="000923EF" w:rsidP="00601917">
            <w:pPr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6.    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Jurnal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bacaan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gramStart"/>
            <w:r w:rsidRPr="00601917">
              <w:rPr>
                <w:rFonts w:ascii="Arial Narrow" w:hAnsi="Arial Narrow"/>
                <w:lang w:val="en-US"/>
              </w:rPr>
              <w:t>lain</w:t>
            </w:r>
            <w:proofErr w:type="gramEnd"/>
            <w:r w:rsidRPr="00601917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relevan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topik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pembahasan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>.</w:t>
            </w:r>
          </w:p>
          <w:p w:rsidR="000923EF" w:rsidRPr="00601917" w:rsidRDefault="000923EF" w:rsidP="00601917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01917" w:rsidRPr="00601917" w:rsidTr="00601917">
        <w:trPr>
          <w:trHeight w:val="737"/>
          <w:jc w:val="center"/>
        </w:trPr>
        <w:tc>
          <w:tcPr>
            <w:tcW w:w="2879" w:type="dxa"/>
            <w:gridSpan w:val="2"/>
          </w:tcPr>
          <w:p w:rsidR="000923EF" w:rsidRPr="00601917" w:rsidRDefault="000923EF" w:rsidP="00601917">
            <w:pPr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b/>
                <w:bCs/>
                <w:lang w:val="id-ID"/>
              </w:rPr>
              <w:lastRenderedPageBreak/>
              <w:t>Strategi Pedagogi dan Pesan untuk para pengajar</w:t>
            </w:r>
          </w:p>
        </w:tc>
        <w:tc>
          <w:tcPr>
            <w:tcW w:w="7435" w:type="dxa"/>
            <w:gridSpan w:val="7"/>
          </w:tcPr>
          <w:p w:rsidR="000923EF" w:rsidRPr="00601917" w:rsidRDefault="000923EF" w:rsidP="00601917">
            <w:pPr>
              <w:jc w:val="both"/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Pesan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>/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usulan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metode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penerapan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softskill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pembelajaran</w:t>
            </w:r>
            <w:proofErr w:type="spellEnd"/>
          </w:p>
          <w:p w:rsidR="000923EF" w:rsidRPr="00601917" w:rsidRDefault="000923EF" w:rsidP="00601917">
            <w:pPr>
              <w:jc w:val="both"/>
              <w:rPr>
                <w:rFonts w:ascii="Arial Narrow" w:hAnsi="Arial Narrow"/>
                <w:lang w:val="id-ID"/>
              </w:rPr>
            </w:pPr>
          </w:p>
          <w:p w:rsidR="000923EF" w:rsidRPr="00601917" w:rsidRDefault="000923EF" w:rsidP="00601917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0923EF" w:rsidRPr="00601917" w:rsidRDefault="000923EF" w:rsidP="000923EF">
      <w:pPr>
        <w:rPr>
          <w:rFonts w:ascii="Arial Narrow" w:hAnsi="Arial Narrow"/>
          <w:lang w:val="en-US"/>
        </w:rPr>
      </w:pPr>
    </w:p>
    <w:p w:rsidR="000923EF" w:rsidRPr="00601917" w:rsidRDefault="000923EF" w:rsidP="000923EF">
      <w:pPr>
        <w:rPr>
          <w:rFonts w:ascii="Arial Narrow" w:hAnsi="Arial Narrow"/>
          <w:lang w:val="en-US"/>
        </w:rPr>
      </w:pPr>
    </w:p>
    <w:p w:rsidR="000923EF" w:rsidRPr="00601917" w:rsidRDefault="00601917" w:rsidP="000923EF">
      <w:pPr>
        <w:spacing w:after="200" w:line="276" w:lineRule="auto"/>
        <w:rPr>
          <w:rFonts w:ascii="Arial Narrow" w:hAnsi="Arial Narrow"/>
          <w:b/>
          <w:lang w:val="id-ID"/>
        </w:rPr>
      </w:pPr>
      <w:r w:rsidRPr="00601917">
        <w:rPr>
          <w:rFonts w:ascii="Arial Narrow" w:hAnsi="Arial Narrow"/>
          <w:sz w:val="22"/>
          <w:szCs w:val="22"/>
          <w:lang w:val="en-US"/>
        </w:rPr>
        <w:t>Sat</w:t>
      </w:r>
      <w:r w:rsidR="000923EF" w:rsidRPr="00601917">
        <w:rPr>
          <w:rFonts w:ascii="Arial Narrow" w:hAnsi="Arial Narrow"/>
          <w:sz w:val="22"/>
          <w:szCs w:val="22"/>
          <w:lang w:val="id-ID"/>
        </w:rPr>
        <w:t>uan Acara Perkuliahan (SAP)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541"/>
        <w:gridCol w:w="2070"/>
        <w:gridCol w:w="3452"/>
        <w:gridCol w:w="1627"/>
      </w:tblGrid>
      <w:tr w:rsidR="000923EF" w:rsidRPr="00601917" w:rsidTr="00601917">
        <w:trPr>
          <w:tblHeader/>
          <w:jc w:val="center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923EF" w:rsidRPr="00601917" w:rsidRDefault="000923EF" w:rsidP="00D92A27">
            <w:pPr>
              <w:rPr>
                <w:rFonts w:ascii="Arial Narrow" w:hAnsi="Arial Narrow"/>
                <w:b/>
                <w:lang w:val="id-ID"/>
              </w:rPr>
            </w:pPr>
            <w:bookmarkStart w:id="0" w:name="_GoBack" w:colFirst="0" w:colLast="4"/>
            <w:r w:rsidRPr="00601917"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601917"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601917"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601917"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 w:rsidRPr="00601917"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601917">
              <w:rPr>
                <w:rFonts w:ascii="Arial Narrow" w:hAnsi="Arial Narrow"/>
                <w:b/>
                <w:lang w:val="id-ID"/>
              </w:rPr>
              <w:t>Kegiatan K/R/P/KM/T *</w:t>
            </w:r>
          </w:p>
        </w:tc>
      </w:tr>
      <w:bookmarkEnd w:id="0"/>
      <w:tr w:rsidR="000923EF" w:rsidRPr="00601917" w:rsidTr="00D92A27">
        <w:trPr>
          <w:jc w:val="center"/>
        </w:trPr>
        <w:tc>
          <w:tcPr>
            <w:tcW w:w="605" w:type="dxa"/>
            <w:tcBorders>
              <w:bottom w:val="nil"/>
            </w:tcBorders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id-ID"/>
              </w:rPr>
              <w:t>1</w:t>
            </w:r>
            <w:r w:rsidRPr="00601917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  <w:tcBorders>
              <w:bottom w:val="nil"/>
            </w:tcBorders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akuntan</w:t>
            </w:r>
            <w:proofErr w:type="spellEnd"/>
          </w:p>
        </w:tc>
        <w:tc>
          <w:tcPr>
            <w:tcW w:w="2070" w:type="dxa"/>
          </w:tcPr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Auditing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Profesi</w:t>
            </w:r>
            <w:proofErr w:type="spellEnd"/>
          </w:p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Publik</w:t>
            </w:r>
            <w:proofErr w:type="spellEnd"/>
          </w:p>
        </w:tc>
        <w:tc>
          <w:tcPr>
            <w:tcW w:w="3452" w:type="dxa"/>
            <w:tcBorders>
              <w:bottom w:val="nil"/>
            </w:tcBorders>
          </w:tcPr>
          <w:p w:rsidR="000923EF" w:rsidRPr="00601917" w:rsidRDefault="000923EF" w:rsidP="00D92A27">
            <w:pPr>
              <w:ind w:left="252" w:hanging="252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Definisi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Auditing,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jenis-jenis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jenis-jenis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-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Publik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persyartan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publikdi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601917">
                  <w:rPr>
                    <w:rFonts w:ascii="Arial Narrow" w:hAnsi="Arial Narrow"/>
                    <w:lang w:val="en-US"/>
                  </w:rPr>
                  <w:t>Indonesia</w:t>
                </w:r>
              </w:smartTag>
            </w:smartTag>
            <w:r w:rsidRPr="00601917">
              <w:rPr>
                <w:rFonts w:ascii="Arial Narrow" w:hAnsi="Arial Narrow"/>
                <w:lang w:val="en-US"/>
              </w:rPr>
              <w:t xml:space="preserve">, Kantor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Akuntan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Publik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jasa-jasa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diberikan</w:t>
            </w:r>
            <w:proofErr w:type="spellEnd"/>
          </w:p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K : CH. 1 DAN 2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ARRENT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BOYTON CH. 1</w:t>
            </w:r>
          </w:p>
        </w:tc>
      </w:tr>
      <w:tr w:rsidR="000923EF" w:rsidRPr="00601917" w:rsidTr="00D92A27">
        <w:trPr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id-ID"/>
              </w:rPr>
              <w:t>2</w:t>
            </w:r>
            <w:r w:rsidRPr="00601917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keuangan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auditor</w:t>
            </w:r>
          </w:p>
        </w:tc>
        <w:tc>
          <w:tcPr>
            <w:tcW w:w="2070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Keuangan</w:t>
            </w:r>
            <w:proofErr w:type="spellEnd"/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</w:p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Auditor</w:t>
            </w:r>
          </w:p>
        </w:tc>
        <w:tc>
          <w:tcPr>
            <w:tcW w:w="3452" w:type="dxa"/>
          </w:tcPr>
          <w:p w:rsidR="000923EF" w:rsidRPr="00601917" w:rsidRDefault="000923EF" w:rsidP="00D92A27">
            <w:pPr>
              <w:ind w:left="171" w:hanging="180"/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- Hal-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hal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mendasari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keuangan</w:t>
            </w:r>
            <w:proofErr w:type="spellEnd"/>
          </w:p>
          <w:p w:rsidR="000923EF" w:rsidRPr="00601917" w:rsidRDefault="000923EF" w:rsidP="00D92A27">
            <w:pPr>
              <w:ind w:left="171" w:hanging="180"/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Hubungan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Auditor independent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klien</w:t>
            </w:r>
            <w:proofErr w:type="spellEnd"/>
          </w:p>
          <w:p w:rsidR="000923EF" w:rsidRPr="00601917" w:rsidRDefault="000923EF" w:rsidP="00D92A27">
            <w:pPr>
              <w:ind w:left="171" w:hanging="180"/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Standar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auditing</w:t>
            </w:r>
          </w:p>
          <w:p w:rsidR="000923EF" w:rsidRPr="00601917" w:rsidRDefault="000923EF" w:rsidP="00D92A27">
            <w:pPr>
              <w:ind w:left="171" w:hanging="180"/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- 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auditor</w:t>
            </w:r>
          </w:p>
          <w:p w:rsidR="000923EF" w:rsidRPr="00601917" w:rsidRDefault="000923EF" w:rsidP="00D92A27">
            <w:pPr>
              <w:ind w:left="171" w:hanging="180"/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bentuk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baku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; format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kondisi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harus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dipenuhi</w:t>
            </w:r>
            <w:proofErr w:type="spellEnd"/>
          </w:p>
          <w:p w:rsidR="000923EF" w:rsidRPr="00601917" w:rsidRDefault="000923EF" w:rsidP="00D92A27">
            <w:pPr>
              <w:ind w:left="171" w:hanging="180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selain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bentuk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baku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kondisi-kondisi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dihadapi</w:t>
            </w:r>
            <w:proofErr w:type="spellEnd"/>
          </w:p>
          <w:p w:rsidR="000923EF" w:rsidRPr="00601917" w:rsidRDefault="000923EF" w:rsidP="00D92A27">
            <w:pPr>
              <w:ind w:left="171" w:hanging="180"/>
              <w:rPr>
                <w:rFonts w:ascii="Arial Narrow" w:hAnsi="Arial Narrow"/>
                <w:lang w:val="id-ID"/>
              </w:rPr>
            </w:pP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K : CH. 3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ARRENT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BOYTON CH. 5</w:t>
            </w:r>
          </w:p>
        </w:tc>
      </w:tr>
      <w:tr w:rsidR="000923EF" w:rsidRPr="00601917" w:rsidTr="00D92A27">
        <w:trPr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id-ID"/>
              </w:rPr>
              <w:t>3</w:t>
            </w:r>
            <w:r w:rsidRPr="00601917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tanggung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jawab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auditor</w:t>
            </w:r>
          </w:p>
        </w:tc>
        <w:tc>
          <w:tcPr>
            <w:tcW w:w="2070" w:type="dxa"/>
          </w:tcPr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Tanggung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Jawab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Auditor</w:t>
            </w:r>
          </w:p>
        </w:tc>
        <w:tc>
          <w:tcPr>
            <w:tcW w:w="3452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Tanggung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jawab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auditor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kesenjangan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ekspektasi</w:t>
            </w:r>
            <w:proofErr w:type="spellEnd"/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K : CH. 6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ARRENT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BOYTON CH. 2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</w:p>
        </w:tc>
      </w:tr>
      <w:tr w:rsidR="000923EF" w:rsidRPr="00601917" w:rsidTr="00D92A27">
        <w:trPr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id-ID"/>
              </w:rPr>
              <w:t>4</w:t>
            </w:r>
            <w:r w:rsidRPr="00601917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ind w:left="-3"/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kode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etik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profesi</w:t>
            </w:r>
            <w:proofErr w:type="spellEnd"/>
          </w:p>
        </w:tc>
        <w:tc>
          <w:tcPr>
            <w:tcW w:w="2070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Profesional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; SPAP,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Kode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Etik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Profesi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,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Standar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Mutu</w:t>
            </w:r>
            <w:proofErr w:type="spellEnd"/>
          </w:p>
        </w:tc>
        <w:tc>
          <w:tcPr>
            <w:tcW w:w="3452" w:type="dxa"/>
          </w:tcPr>
          <w:p w:rsidR="000923EF" w:rsidRPr="00601917" w:rsidRDefault="000923EF" w:rsidP="000923EF">
            <w:pPr>
              <w:numPr>
                <w:ilvl w:val="0"/>
                <w:numId w:val="3"/>
              </w:numPr>
              <w:ind w:left="171" w:hanging="180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Kode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etik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profesi</w:t>
            </w:r>
            <w:proofErr w:type="spellEnd"/>
          </w:p>
          <w:p w:rsidR="000923EF" w:rsidRPr="00601917" w:rsidRDefault="000923EF" w:rsidP="000923EF">
            <w:pPr>
              <w:numPr>
                <w:ilvl w:val="0"/>
                <w:numId w:val="3"/>
              </w:numPr>
              <w:ind w:left="171" w:hanging="180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Independensi</w:t>
            </w:r>
            <w:proofErr w:type="spellEnd"/>
          </w:p>
          <w:p w:rsidR="000923EF" w:rsidRPr="00601917" w:rsidRDefault="000923EF" w:rsidP="000923EF">
            <w:pPr>
              <w:numPr>
                <w:ilvl w:val="0"/>
                <w:numId w:val="3"/>
              </w:numPr>
              <w:ind w:left="171" w:hanging="180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Peraturan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etika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lainnya</w:t>
            </w:r>
            <w:proofErr w:type="spellEnd"/>
          </w:p>
          <w:p w:rsidR="000923EF" w:rsidRPr="00601917" w:rsidRDefault="000923EF" w:rsidP="000923EF">
            <w:pPr>
              <w:numPr>
                <w:ilvl w:val="0"/>
                <w:numId w:val="3"/>
              </w:numPr>
              <w:ind w:left="171" w:hanging="180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Penegakan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hokum</w:t>
            </w:r>
          </w:p>
          <w:p w:rsidR="000923EF" w:rsidRPr="00601917" w:rsidRDefault="000923EF" w:rsidP="00D92A27">
            <w:pPr>
              <w:ind w:left="171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K : CH. 4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Arrent</w:t>
            </w:r>
            <w:proofErr w:type="spellEnd"/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BOYTON CH. 4</w:t>
            </w:r>
          </w:p>
        </w:tc>
      </w:tr>
      <w:tr w:rsidR="000923EF" w:rsidRPr="00601917" w:rsidTr="00D92A27">
        <w:trPr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5.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bukti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auti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kertas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kerja</w:t>
            </w:r>
            <w:proofErr w:type="spellEnd"/>
          </w:p>
        </w:tc>
        <w:tc>
          <w:tcPr>
            <w:tcW w:w="2070" w:type="dxa"/>
          </w:tcPr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Bukti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kertas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kerja</w:t>
            </w:r>
            <w:proofErr w:type="spellEnd"/>
          </w:p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</w:tcPr>
          <w:p w:rsidR="000923EF" w:rsidRPr="00601917" w:rsidRDefault="000923EF" w:rsidP="000923EF">
            <w:pPr>
              <w:numPr>
                <w:ilvl w:val="0"/>
                <w:numId w:val="3"/>
              </w:numPr>
              <w:ind w:left="171" w:hanging="171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Sifat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bukti</w:t>
            </w:r>
            <w:proofErr w:type="spellEnd"/>
          </w:p>
          <w:p w:rsidR="000923EF" w:rsidRPr="00601917" w:rsidRDefault="000923EF" w:rsidP="000923EF">
            <w:pPr>
              <w:numPr>
                <w:ilvl w:val="0"/>
                <w:numId w:val="3"/>
              </w:numPr>
              <w:ind w:left="171" w:hanging="171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Berbagai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keputusan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bukti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</w:t>
            </w:r>
          </w:p>
          <w:p w:rsidR="000923EF" w:rsidRPr="00601917" w:rsidRDefault="000923EF" w:rsidP="000923EF">
            <w:pPr>
              <w:numPr>
                <w:ilvl w:val="0"/>
                <w:numId w:val="3"/>
              </w:numPr>
              <w:ind w:left="171" w:hanging="171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Jenis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jenis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bukti</w:t>
            </w:r>
            <w:proofErr w:type="spellEnd"/>
          </w:p>
          <w:p w:rsidR="000923EF" w:rsidRPr="00601917" w:rsidRDefault="000923EF" w:rsidP="000923EF">
            <w:pPr>
              <w:numPr>
                <w:ilvl w:val="0"/>
                <w:numId w:val="3"/>
              </w:numPr>
              <w:ind w:left="171" w:hanging="171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Dokumen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</w:t>
            </w:r>
          </w:p>
          <w:p w:rsidR="000923EF" w:rsidRPr="00601917" w:rsidRDefault="000923EF" w:rsidP="00D92A27">
            <w:pPr>
              <w:ind w:left="720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K : CH.7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ARRENT</w:t>
            </w:r>
          </w:p>
        </w:tc>
      </w:tr>
      <w:tr w:rsidR="000923EF" w:rsidRPr="00601917" w:rsidTr="00D92A27">
        <w:trPr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6.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070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52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</w:p>
        </w:tc>
      </w:tr>
      <w:tr w:rsidR="000923EF" w:rsidRPr="00601917" w:rsidTr="00D92A27">
        <w:trPr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7.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perencanaan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</w:t>
            </w:r>
          </w:p>
        </w:tc>
        <w:tc>
          <w:tcPr>
            <w:tcW w:w="2070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Perencanaan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Prosedur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analitis</w:t>
            </w:r>
            <w:proofErr w:type="spellEnd"/>
          </w:p>
        </w:tc>
        <w:tc>
          <w:tcPr>
            <w:tcW w:w="3452" w:type="dxa"/>
          </w:tcPr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Penerimaan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penugasan</w:t>
            </w:r>
            <w:proofErr w:type="spellEnd"/>
          </w:p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Prosedur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analitis</w:t>
            </w:r>
            <w:proofErr w:type="spellEnd"/>
          </w:p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Perencanaan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Strategi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program audit</w:t>
            </w: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K : CH. 8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ARRENT</w:t>
            </w:r>
          </w:p>
        </w:tc>
      </w:tr>
      <w:tr w:rsidR="000923EF" w:rsidRPr="00601917" w:rsidTr="00D92A27">
        <w:trPr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8.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rPr>
                <w:rFonts w:ascii="Arial Narrow" w:hAnsi="Arial Narrow" w:cs="Arial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materiality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resiko</w:t>
            </w:r>
            <w:proofErr w:type="spellEnd"/>
          </w:p>
        </w:tc>
        <w:tc>
          <w:tcPr>
            <w:tcW w:w="2070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Materialitas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Resiko</w:t>
            </w:r>
            <w:proofErr w:type="spellEnd"/>
          </w:p>
        </w:tc>
        <w:tc>
          <w:tcPr>
            <w:tcW w:w="3452" w:type="dxa"/>
          </w:tcPr>
          <w:p w:rsidR="000923EF" w:rsidRPr="00601917" w:rsidRDefault="000923EF" w:rsidP="00D92A27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Materialitas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resiko</w:t>
            </w:r>
            <w:proofErr w:type="spellEnd"/>
          </w:p>
          <w:p w:rsidR="000923EF" w:rsidRPr="00601917" w:rsidRDefault="000923EF" w:rsidP="00D92A27">
            <w:pPr>
              <w:ind w:left="252" w:hanging="252"/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risiko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</w:p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K : CH.9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ARRENT</w:t>
            </w:r>
          </w:p>
        </w:tc>
      </w:tr>
      <w:tr w:rsidR="000923EF" w:rsidRPr="00601917" w:rsidTr="00D92A27">
        <w:trPr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9.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lastRenderedPageBreak/>
              <w:t>struktur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intrn</w:t>
            </w:r>
            <w:proofErr w:type="spellEnd"/>
          </w:p>
        </w:tc>
        <w:tc>
          <w:tcPr>
            <w:tcW w:w="2070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lastRenderedPageBreak/>
              <w:t>Pemahaman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Struktur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lastRenderedPageBreak/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Intern</w:t>
            </w:r>
          </w:p>
        </w:tc>
        <w:tc>
          <w:tcPr>
            <w:tcW w:w="3452" w:type="dxa"/>
          </w:tcPr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lastRenderedPageBreak/>
              <w:t>mengenal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internal</w:t>
            </w:r>
          </w:p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lastRenderedPageBreak/>
              <w:t xml:space="preserve">-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Komponen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struktur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internal</w:t>
            </w:r>
          </w:p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Memperoleh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pemahaman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tentang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struktur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internal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Mendokumentasikan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pemahaman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tentang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struktur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internal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lastRenderedPageBreak/>
              <w:t>K : CH 10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lastRenderedPageBreak/>
              <w:t>ARRENT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BOYTON CH. 10</w:t>
            </w:r>
          </w:p>
        </w:tc>
      </w:tr>
      <w:tr w:rsidR="000923EF" w:rsidRPr="00601917" w:rsidTr="00D92A27">
        <w:trPr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id-ID"/>
              </w:rPr>
              <w:lastRenderedPageBreak/>
              <w:t>1</w:t>
            </w:r>
            <w:r w:rsidRPr="00601917">
              <w:rPr>
                <w:rFonts w:ascii="Arial Narrow" w:hAnsi="Arial Narrow"/>
                <w:lang w:val="en-US"/>
              </w:rPr>
              <w:t>0.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rPr>
                <w:rFonts w:ascii="Arial Narrow" w:hAnsi="Arial Narrow" w:cs="Arial"/>
                <w:lang w:val="id-ID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M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Penetapan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Resiko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Pengendalain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Pengujian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Penetapan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Resiko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Pengendalain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Pengujian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</w:p>
        </w:tc>
        <w:tc>
          <w:tcPr>
            <w:tcW w:w="3452" w:type="dxa"/>
          </w:tcPr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penetapa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resiko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</w:p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-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pengujian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</w:p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en-US"/>
              </w:rPr>
              <w:t>-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pertimbangan-pertimbangan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tambahan</w:t>
            </w:r>
            <w:proofErr w:type="spellEnd"/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K : CH 10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ARRENT</w:t>
            </w:r>
          </w:p>
        </w:tc>
      </w:tr>
      <w:tr w:rsidR="000923EF" w:rsidRPr="00601917" w:rsidTr="00D92A27">
        <w:trPr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id-ID"/>
              </w:rPr>
              <w:t>1</w:t>
            </w:r>
            <w:r w:rsidRPr="00601917">
              <w:rPr>
                <w:rFonts w:ascii="Arial Narrow" w:hAnsi="Arial Narrow"/>
                <w:lang w:val="en-US"/>
              </w:rPr>
              <w:t>1.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m Substantive Test of Transaction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Test of Details Balance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0923EF" w:rsidRPr="00601917" w:rsidRDefault="000923EF" w:rsidP="00D92A27">
            <w:pPr>
              <w:jc w:val="both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Substantive Test of Transaction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en-US"/>
              </w:rPr>
              <w:t>Test of Details Balance</w:t>
            </w:r>
          </w:p>
        </w:tc>
        <w:tc>
          <w:tcPr>
            <w:tcW w:w="3452" w:type="dxa"/>
          </w:tcPr>
          <w:p w:rsidR="000923EF" w:rsidRPr="00601917" w:rsidRDefault="000923EF" w:rsidP="00D92A27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Perbandingan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sampling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detail of balance</w:t>
            </w:r>
          </w:p>
          <w:p w:rsidR="000923EF" w:rsidRPr="00601917" w:rsidRDefault="000923EF" w:rsidP="00D92A27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Pengujian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substantive test</w:t>
            </w:r>
          </w:p>
          <w:p w:rsidR="000923EF" w:rsidRPr="00601917" w:rsidRDefault="000923EF" w:rsidP="00D92A27">
            <w:pPr>
              <w:ind w:left="720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K : CH 16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ARRENT</w:t>
            </w:r>
          </w:p>
        </w:tc>
      </w:tr>
      <w:tr w:rsidR="000923EF" w:rsidRPr="00601917" w:rsidTr="00D92A27">
        <w:trPr>
          <w:trHeight w:val="845"/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id-ID"/>
              </w:rPr>
              <w:t>1</w:t>
            </w:r>
            <w:r w:rsidRPr="00601917">
              <w:rPr>
                <w:rFonts w:ascii="Arial Narrow" w:hAnsi="Arial Narrow"/>
                <w:lang w:val="en-US"/>
              </w:rPr>
              <w:t>2.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Program</w:t>
            </w:r>
          </w:p>
        </w:tc>
        <w:tc>
          <w:tcPr>
            <w:tcW w:w="2070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en-US"/>
              </w:rPr>
              <w:t>Audit Program</w:t>
            </w:r>
          </w:p>
        </w:tc>
        <w:tc>
          <w:tcPr>
            <w:tcW w:w="3452" w:type="dxa"/>
          </w:tcPr>
          <w:p w:rsidR="000923EF" w:rsidRPr="00601917" w:rsidRDefault="000923EF" w:rsidP="00D92A27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Tipe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tipe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test</w:t>
            </w:r>
          </w:p>
          <w:p w:rsidR="000923EF" w:rsidRPr="00601917" w:rsidRDefault="000923EF" w:rsidP="00D92A27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Pengaruh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teknologi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informasi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terhadap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audit test</w:t>
            </w:r>
          </w:p>
          <w:p w:rsidR="000923EF" w:rsidRPr="00601917" w:rsidRDefault="000923EF" w:rsidP="00D92A27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Design audit program</w:t>
            </w:r>
          </w:p>
          <w:p w:rsidR="000923EF" w:rsidRPr="00601917" w:rsidRDefault="000923EF" w:rsidP="00D92A27">
            <w:pPr>
              <w:ind w:left="720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K : CH. 13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ARRENT</w:t>
            </w:r>
          </w:p>
        </w:tc>
      </w:tr>
      <w:tr w:rsidR="000923EF" w:rsidRPr="00601917" w:rsidTr="00D92A27">
        <w:trPr>
          <w:trHeight w:val="962"/>
          <w:jc w:val="center"/>
        </w:trPr>
        <w:tc>
          <w:tcPr>
            <w:tcW w:w="605" w:type="dxa"/>
          </w:tcPr>
          <w:p w:rsidR="000923EF" w:rsidRPr="00601917" w:rsidRDefault="000923EF" w:rsidP="00D92A27">
            <w:pPr>
              <w:jc w:val="center"/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id-ID"/>
              </w:rPr>
              <w:t>1</w:t>
            </w:r>
            <w:r w:rsidRPr="00601917">
              <w:rPr>
                <w:rFonts w:ascii="Arial Narrow" w:hAnsi="Arial Narrow"/>
                <w:lang w:val="en-US"/>
              </w:rPr>
              <w:t>3.</w:t>
            </w:r>
          </w:p>
        </w:tc>
        <w:tc>
          <w:tcPr>
            <w:tcW w:w="2541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Mahasiswa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mampu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memahami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Fraud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Dampak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Teknologi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terhadap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proses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serta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current issue</w:t>
            </w:r>
          </w:p>
        </w:tc>
        <w:tc>
          <w:tcPr>
            <w:tcW w:w="2070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id-ID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Fraud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Dampak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Teknologi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terhadap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proses Audit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serta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current issue</w:t>
            </w:r>
          </w:p>
        </w:tc>
        <w:tc>
          <w:tcPr>
            <w:tcW w:w="3452" w:type="dxa"/>
          </w:tcPr>
          <w:p w:rsidR="000923EF" w:rsidRPr="00601917" w:rsidRDefault="000923EF" w:rsidP="00D92A27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Jenis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jenis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fraud</w:t>
            </w:r>
          </w:p>
          <w:p w:rsidR="000923EF" w:rsidRPr="00601917" w:rsidRDefault="000923EF" w:rsidP="00D92A27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Kondisi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fraud</w:t>
            </w:r>
          </w:p>
          <w:p w:rsidR="000923EF" w:rsidRPr="00601917" w:rsidRDefault="000923EF" w:rsidP="00D92A27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 xml:space="preserve">Corporate governance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mengurangi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fraud</w:t>
            </w:r>
          </w:p>
          <w:p w:rsidR="000923EF" w:rsidRPr="00601917" w:rsidRDefault="000923EF" w:rsidP="00D92A27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Informasi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teknologi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</w:p>
          <w:p w:rsidR="000923EF" w:rsidRPr="00601917" w:rsidRDefault="000923EF" w:rsidP="00D92A27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Pengendalian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internal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dengan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bantuan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teknologi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informasi</w:t>
            </w:r>
            <w:proofErr w:type="spellEnd"/>
          </w:p>
          <w:p w:rsidR="000923EF" w:rsidRPr="00601917" w:rsidRDefault="000923EF" w:rsidP="00D92A27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601917">
              <w:rPr>
                <w:rFonts w:ascii="Arial Narrow" w:hAnsi="Arial Narrow"/>
                <w:lang w:val="en-US"/>
              </w:rPr>
              <w:t>Dampak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teknologi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informasi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601917">
              <w:rPr>
                <w:rFonts w:ascii="Arial Narrow" w:hAnsi="Arial Narrow"/>
                <w:lang w:val="en-US"/>
              </w:rPr>
              <w:t>dalam</w:t>
            </w:r>
            <w:proofErr w:type="spellEnd"/>
            <w:r w:rsidRPr="00601917">
              <w:rPr>
                <w:rFonts w:ascii="Arial Narrow" w:hAnsi="Arial Narrow"/>
                <w:lang w:val="en-US"/>
              </w:rPr>
              <w:t xml:space="preserve"> proses audit</w:t>
            </w:r>
          </w:p>
          <w:p w:rsidR="000923EF" w:rsidRPr="00601917" w:rsidRDefault="000923EF" w:rsidP="00D92A27">
            <w:pPr>
              <w:ind w:left="720"/>
              <w:rPr>
                <w:rFonts w:ascii="Arial Narrow" w:hAnsi="Arial Narrow"/>
                <w:lang w:val="en-US"/>
              </w:rPr>
            </w:pPr>
          </w:p>
        </w:tc>
        <w:tc>
          <w:tcPr>
            <w:tcW w:w="1627" w:type="dxa"/>
          </w:tcPr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K : CH 12, 11</w:t>
            </w:r>
          </w:p>
          <w:p w:rsidR="000923EF" w:rsidRPr="00601917" w:rsidRDefault="000923EF" w:rsidP="00D92A27">
            <w:pPr>
              <w:rPr>
                <w:rFonts w:ascii="Arial Narrow" w:hAnsi="Arial Narrow"/>
                <w:lang w:val="en-US"/>
              </w:rPr>
            </w:pPr>
            <w:r w:rsidRPr="00601917">
              <w:rPr>
                <w:rFonts w:ascii="Arial Narrow" w:hAnsi="Arial Narrow"/>
                <w:lang w:val="en-US"/>
              </w:rPr>
              <w:t>ARRENT</w:t>
            </w:r>
          </w:p>
        </w:tc>
      </w:tr>
    </w:tbl>
    <w:p w:rsidR="000923EF" w:rsidRPr="00601917" w:rsidRDefault="000923EF" w:rsidP="000923EF">
      <w:pPr>
        <w:spacing w:after="200" w:line="276" w:lineRule="auto"/>
        <w:rPr>
          <w:rFonts w:ascii="Arial Narrow" w:hAnsi="Arial Narrow"/>
          <w:lang w:val="id-ID"/>
        </w:rPr>
      </w:pPr>
      <w:r w:rsidRPr="00601917">
        <w:rPr>
          <w:rFonts w:ascii="Arial Narrow" w:hAnsi="Arial Narrow"/>
          <w:lang w:val="id-ID"/>
        </w:rPr>
        <w:t>Ket: *</w:t>
      </w:r>
    </w:p>
    <w:p w:rsidR="000923EF" w:rsidRPr="00601917" w:rsidRDefault="000923EF" w:rsidP="000923EF">
      <w:pPr>
        <w:spacing w:line="276" w:lineRule="auto"/>
        <w:rPr>
          <w:rFonts w:ascii="Arial Narrow" w:hAnsi="Arial Narrow"/>
          <w:lang w:val="id-ID"/>
        </w:rPr>
      </w:pPr>
      <w:r w:rsidRPr="00601917">
        <w:rPr>
          <w:rFonts w:ascii="Arial Narrow" w:hAnsi="Arial Narrow"/>
          <w:lang w:val="id-ID"/>
        </w:rPr>
        <w:t>K: Kuliah</w:t>
      </w:r>
    </w:p>
    <w:p w:rsidR="000923EF" w:rsidRPr="00601917" w:rsidRDefault="000923EF" w:rsidP="000923EF">
      <w:pPr>
        <w:spacing w:line="276" w:lineRule="auto"/>
        <w:rPr>
          <w:rFonts w:ascii="Arial Narrow" w:hAnsi="Arial Narrow"/>
          <w:lang w:val="id-ID"/>
        </w:rPr>
      </w:pPr>
      <w:r w:rsidRPr="00601917">
        <w:rPr>
          <w:rFonts w:ascii="Arial Narrow" w:hAnsi="Arial Narrow"/>
          <w:lang w:val="id-ID"/>
        </w:rPr>
        <w:t>R: Responsi</w:t>
      </w:r>
    </w:p>
    <w:p w:rsidR="000923EF" w:rsidRPr="00601917" w:rsidRDefault="000923EF" w:rsidP="000923EF">
      <w:pPr>
        <w:spacing w:line="276" w:lineRule="auto"/>
        <w:rPr>
          <w:rFonts w:ascii="Arial Narrow" w:hAnsi="Arial Narrow"/>
          <w:lang w:val="id-ID"/>
        </w:rPr>
      </w:pPr>
      <w:r w:rsidRPr="00601917">
        <w:rPr>
          <w:rFonts w:ascii="Arial Narrow" w:hAnsi="Arial Narrow"/>
          <w:lang w:val="id-ID"/>
        </w:rPr>
        <w:t>P: Praktikum</w:t>
      </w:r>
    </w:p>
    <w:p w:rsidR="000923EF" w:rsidRPr="00601917" w:rsidRDefault="000923EF" w:rsidP="000923EF">
      <w:pPr>
        <w:spacing w:line="276" w:lineRule="auto"/>
        <w:rPr>
          <w:rFonts w:ascii="Arial Narrow" w:hAnsi="Arial Narrow"/>
          <w:lang w:val="id-ID"/>
        </w:rPr>
      </w:pPr>
      <w:r w:rsidRPr="00601917">
        <w:rPr>
          <w:rFonts w:ascii="Arial Narrow" w:hAnsi="Arial Narrow"/>
          <w:lang w:val="id-ID"/>
        </w:rPr>
        <w:t>KM: Kerja Mandiri</w:t>
      </w:r>
    </w:p>
    <w:p w:rsidR="000923EF" w:rsidRPr="00601917" w:rsidRDefault="000923EF" w:rsidP="000923EF">
      <w:pPr>
        <w:spacing w:line="276" w:lineRule="auto"/>
        <w:rPr>
          <w:rFonts w:ascii="Arial Narrow" w:hAnsi="Arial Narrow"/>
          <w:lang w:val="en-US"/>
        </w:rPr>
      </w:pPr>
      <w:r w:rsidRPr="00601917">
        <w:rPr>
          <w:rFonts w:ascii="Arial Narrow" w:hAnsi="Arial Narrow"/>
          <w:lang w:val="id-ID"/>
        </w:rPr>
        <w:t>T: Tugas</w:t>
      </w:r>
    </w:p>
    <w:p w:rsidR="006823B2" w:rsidRPr="00601917" w:rsidRDefault="006823B2">
      <w:pPr>
        <w:rPr>
          <w:rFonts w:ascii="Arial Narrow" w:hAnsi="Arial Narrow"/>
        </w:rPr>
      </w:pPr>
    </w:p>
    <w:sectPr w:rsidR="006823B2" w:rsidRPr="00601917" w:rsidSect="006823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1D" w:rsidRDefault="00DB531D" w:rsidP="00601917">
      <w:r>
        <w:separator/>
      </w:r>
    </w:p>
  </w:endnote>
  <w:endnote w:type="continuationSeparator" w:id="0">
    <w:p w:rsidR="00DB531D" w:rsidRDefault="00DB531D" w:rsidP="0060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1D" w:rsidRDefault="00DB531D" w:rsidP="00601917">
      <w:r>
        <w:separator/>
      </w:r>
    </w:p>
  </w:footnote>
  <w:footnote w:type="continuationSeparator" w:id="0">
    <w:p w:rsidR="00DB531D" w:rsidRDefault="00DB531D" w:rsidP="0060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17" w:rsidRDefault="00601917" w:rsidP="00601917">
    <w:pPr>
      <w:pStyle w:val="Header"/>
      <w:tabs>
        <w:tab w:val="clear" w:pos="4680"/>
        <w:tab w:val="clear" w:pos="9360"/>
        <w:tab w:val="center" w:pos="4513"/>
        <w:tab w:val="right" w:pos="9026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-346075</wp:posOffset>
          </wp:positionH>
          <wp:positionV relativeFrom="paragraph">
            <wp:posOffset>-243840</wp:posOffset>
          </wp:positionV>
          <wp:extent cx="2560955" cy="697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917" w:rsidRDefault="00601917" w:rsidP="00601917">
    <w:pPr>
      <w:pStyle w:val="Header"/>
      <w:tabs>
        <w:tab w:val="clear" w:pos="4680"/>
        <w:tab w:val="clear" w:pos="9360"/>
        <w:tab w:val="center" w:pos="4513"/>
        <w:tab w:val="right" w:pos="9026"/>
      </w:tabs>
      <w:rPr>
        <w:rFonts w:ascii="Arial Narrow" w:hAnsi="Arial Narrow"/>
        <w:b/>
        <w:sz w:val="22"/>
      </w:rPr>
    </w:pPr>
    <w:r>
      <w:tab/>
      <w:t xml:space="preserve">                                                                                                                                                     </w:t>
    </w:r>
    <w:proofErr w:type="spellStart"/>
    <w:r w:rsidRPr="00280B74">
      <w:rPr>
        <w:rFonts w:ascii="Arial Narrow" w:hAnsi="Arial Narrow"/>
        <w:b/>
        <w:sz w:val="22"/>
      </w:rPr>
      <w:t>Kurikulum</w:t>
    </w:r>
    <w:proofErr w:type="spellEnd"/>
    <w:r w:rsidRPr="00280B74">
      <w:rPr>
        <w:rFonts w:ascii="Arial Narrow" w:hAnsi="Arial Narrow"/>
        <w:b/>
        <w:sz w:val="22"/>
      </w:rPr>
      <w:t xml:space="preserve"> 2013</w:t>
    </w:r>
  </w:p>
  <w:p w:rsidR="00601917" w:rsidRDefault="00601917" w:rsidP="00601917">
    <w:pPr>
      <w:pStyle w:val="Header"/>
      <w:tabs>
        <w:tab w:val="clear" w:pos="4680"/>
        <w:tab w:val="clear" w:pos="9360"/>
        <w:tab w:val="center" w:pos="4513"/>
        <w:tab w:val="right" w:pos="9026"/>
      </w:tabs>
      <w:rPr>
        <w:rFonts w:ascii="Arial Narrow" w:hAnsi="Arial Narrow"/>
        <w:b/>
        <w:sz w:val="22"/>
      </w:rPr>
    </w:pPr>
  </w:p>
  <w:p w:rsidR="00601917" w:rsidRPr="00280B74" w:rsidRDefault="00601917" w:rsidP="00601917">
    <w:pPr>
      <w:pStyle w:val="Header"/>
      <w:tabs>
        <w:tab w:val="clear" w:pos="4680"/>
        <w:tab w:val="clear" w:pos="9360"/>
        <w:tab w:val="center" w:pos="4513"/>
        <w:tab w:val="right" w:pos="9026"/>
      </w:tabs>
      <w:rPr>
        <w:rFonts w:ascii="Arial Narrow" w:hAnsi="Arial Narrow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426"/>
    <w:multiLevelType w:val="hybridMultilevel"/>
    <w:tmpl w:val="5BDEC954"/>
    <w:lvl w:ilvl="0" w:tplc="8CF8A1C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1AB7"/>
    <w:multiLevelType w:val="hybridMultilevel"/>
    <w:tmpl w:val="186C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241E"/>
    <w:multiLevelType w:val="hybridMultilevel"/>
    <w:tmpl w:val="89EA8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5D42"/>
    <w:multiLevelType w:val="hybridMultilevel"/>
    <w:tmpl w:val="1616C07A"/>
    <w:lvl w:ilvl="0" w:tplc="7A72F7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3EF"/>
    <w:rsid w:val="000923EF"/>
    <w:rsid w:val="00426571"/>
    <w:rsid w:val="00601917"/>
    <w:rsid w:val="006823B2"/>
    <w:rsid w:val="00D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91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1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91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5364</Characters>
  <Application>Microsoft Office Word</Application>
  <DocSecurity>0</DocSecurity>
  <Lines>44</Lines>
  <Paragraphs>12</Paragraphs>
  <ScaleCrop>false</ScaleCrop>
  <Company>Toshiba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 RAHMAN</dc:creator>
  <cp:lastModifiedBy>Trilogi</cp:lastModifiedBy>
  <cp:revision>3</cp:revision>
  <dcterms:created xsi:type="dcterms:W3CDTF">2010-09-27T22:20:00Z</dcterms:created>
  <dcterms:modified xsi:type="dcterms:W3CDTF">2014-11-27T03:21:00Z</dcterms:modified>
</cp:coreProperties>
</file>